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9AA1" w14:textId="77777777" w:rsidR="00001704" w:rsidRPr="007456FE" w:rsidRDefault="004C4CB2" w:rsidP="00001704">
      <w:pPr>
        <w:pStyle w:val="NormalWeb"/>
        <w:shd w:val="clear" w:color="auto" w:fill="FFFFFF"/>
        <w:spacing w:before="0" w:beforeAutospacing="0" w:after="0" w:afterAutospacing="0"/>
        <w:rPr>
          <w:rFonts w:ascii="Arial" w:hAnsi="Arial" w:cs="Arial"/>
          <w:noProof/>
          <w:lang w:val="el-GR" w:eastAsia="el-GR"/>
        </w:rPr>
      </w:pPr>
      <w:r w:rsidRPr="007456FE">
        <w:rPr>
          <w:rFonts w:ascii="Arial" w:hAnsi="Arial" w:cs="Arial"/>
          <w:noProof/>
          <w:lang w:val="el-GR" w:eastAsia="el-GR"/>
        </w:rPr>
        <w:t xml:space="preserve">  </w:t>
      </w:r>
    </w:p>
    <w:p w14:paraId="4A1BD154" w14:textId="77777777" w:rsidR="008548D1" w:rsidRDefault="008548D1" w:rsidP="003232EE">
      <w:pPr>
        <w:pStyle w:val="NormalWeb"/>
        <w:pBdr>
          <w:top w:val="thickThinSmallGap" w:sz="24" w:space="1" w:color="auto"/>
          <w:left w:val="thickThinSmallGap" w:sz="24" w:space="4" w:color="auto"/>
          <w:bottom w:val="thinThickSmallGap" w:sz="24" w:space="1" w:color="auto"/>
          <w:right w:val="thinThickSmallGap" w:sz="24" w:space="4" w:color="auto"/>
        </w:pBdr>
        <w:shd w:val="clear" w:color="auto" w:fill="FFFFFF"/>
        <w:spacing w:before="0" w:beforeAutospacing="0" w:after="0" w:afterAutospacing="0" w:line="360" w:lineRule="auto"/>
        <w:ind w:left="-426"/>
        <w:jc w:val="center"/>
        <w:rPr>
          <w:rFonts w:ascii="Arial" w:eastAsia="SimSun" w:hAnsi="Arial" w:cs="Arial"/>
          <w:b/>
          <w:sz w:val="23"/>
          <w:szCs w:val="23"/>
          <w:lang w:val="el-GR" w:eastAsia="zh-CN"/>
        </w:rPr>
      </w:pPr>
    </w:p>
    <w:p w14:paraId="32B00453" w14:textId="5D4F667E" w:rsidR="004A7461" w:rsidRDefault="00F510AA" w:rsidP="003232EE">
      <w:pPr>
        <w:pStyle w:val="NormalWeb"/>
        <w:pBdr>
          <w:top w:val="thickThinSmallGap" w:sz="24" w:space="1" w:color="auto"/>
          <w:left w:val="thickThinSmallGap" w:sz="24" w:space="4" w:color="auto"/>
          <w:bottom w:val="thinThickSmallGap" w:sz="24" w:space="1" w:color="auto"/>
          <w:right w:val="thinThickSmallGap" w:sz="24" w:space="4" w:color="auto"/>
        </w:pBdr>
        <w:shd w:val="clear" w:color="auto" w:fill="FFFFFF"/>
        <w:spacing w:before="0" w:beforeAutospacing="0" w:after="0" w:afterAutospacing="0" w:line="360" w:lineRule="auto"/>
        <w:ind w:left="-426"/>
        <w:jc w:val="center"/>
        <w:rPr>
          <w:rFonts w:ascii="Arial" w:eastAsia="SimSun" w:hAnsi="Arial" w:cs="Arial"/>
          <w:b/>
          <w:sz w:val="23"/>
          <w:szCs w:val="23"/>
          <w:lang w:val="el-GR" w:eastAsia="zh-CN"/>
        </w:rPr>
      </w:pPr>
      <w:r w:rsidRPr="00F510AA">
        <w:rPr>
          <w:rFonts w:ascii="Arial" w:eastAsia="SimSun" w:hAnsi="Arial" w:cs="Arial"/>
          <w:b/>
          <w:sz w:val="23"/>
          <w:szCs w:val="23"/>
          <w:lang w:val="el-GR" w:eastAsia="zh-CN"/>
        </w:rPr>
        <w:t>ISF/SO1/2024/4</w:t>
      </w:r>
    </w:p>
    <w:p w14:paraId="53D352F7" w14:textId="25F11A38" w:rsidR="00EE0358" w:rsidRPr="00EE0358" w:rsidRDefault="00EE0358" w:rsidP="003232EE">
      <w:pPr>
        <w:pStyle w:val="NormalWeb"/>
        <w:pBdr>
          <w:top w:val="thickThinSmallGap" w:sz="24" w:space="1" w:color="auto"/>
          <w:left w:val="thickThinSmallGap" w:sz="24" w:space="4" w:color="auto"/>
          <w:bottom w:val="thinThickSmallGap" w:sz="24" w:space="1" w:color="auto"/>
          <w:right w:val="thinThickSmallGap" w:sz="24" w:space="4" w:color="auto"/>
        </w:pBdr>
        <w:shd w:val="clear" w:color="auto" w:fill="FFFFFF"/>
        <w:spacing w:before="0" w:beforeAutospacing="0" w:after="0" w:afterAutospacing="0" w:line="360" w:lineRule="auto"/>
        <w:ind w:left="-426"/>
        <w:jc w:val="center"/>
        <w:rPr>
          <w:rFonts w:ascii="Arial" w:eastAsia="SimSun" w:hAnsi="Arial" w:cs="Arial"/>
          <w:b/>
          <w:sz w:val="23"/>
          <w:szCs w:val="23"/>
          <w:lang w:val="el-GR" w:eastAsia="zh-CN"/>
        </w:rPr>
      </w:pPr>
      <w:r>
        <w:rPr>
          <w:rFonts w:ascii="Arial" w:eastAsia="SimSun" w:hAnsi="Arial" w:cs="Arial"/>
          <w:b/>
          <w:sz w:val="23"/>
          <w:szCs w:val="23"/>
          <w:lang w:val="el-GR" w:eastAsia="zh-CN"/>
        </w:rPr>
        <w:t>«</w:t>
      </w:r>
      <w:r w:rsidR="003B0594" w:rsidRPr="003B0594">
        <w:rPr>
          <w:rFonts w:ascii="Arial" w:eastAsia="SimSun" w:hAnsi="Arial" w:cs="Arial"/>
          <w:b/>
          <w:sz w:val="23"/>
          <w:szCs w:val="23"/>
          <w:lang w:val="el-GR" w:eastAsia="zh-CN"/>
        </w:rPr>
        <w:t>Παροχή υπηρεσιών συντήρησης του ΑΣΑΔΑ</w:t>
      </w:r>
      <w:r>
        <w:rPr>
          <w:rFonts w:ascii="Arial" w:eastAsia="SimSun" w:hAnsi="Arial" w:cs="Arial"/>
          <w:b/>
          <w:sz w:val="23"/>
          <w:szCs w:val="23"/>
          <w:lang w:val="el-GR" w:eastAsia="zh-CN"/>
        </w:rPr>
        <w:t>»</w:t>
      </w:r>
    </w:p>
    <w:p w14:paraId="51E2AD01" w14:textId="77777777" w:rsidR="00EE0358" w:rsidRPr="00EE0358" w:rsidRDefault="00EE0358" w:rsidP="003232EE">
      <w:pPr>
        <w:pStyle w:val="NormalWeb"/>
        <w:pBdr>
          <w:top w:val="thickThinSmallGap" w:sz="24" w:space="1" w:color="auto"/>
          <w:left w:val="thickThinSmallGap" w:sz="24" w:space="4" w:color="auto"/>
          <w:bottom w:val="thinThickSmallGap" w:sz="24" w:space="1" w:color="auto"/>
          <w:right w:val="thinThickSmallGap" w:sz="24" w:space="4" w:color="auto"/>
        </w:pBdr>
        <w:shd w:val="clear" w:color="auto" w:fill="FFFFFF"/>
        <w:spacing w:before="0" w:beforeAutospacing="0" w:after="0" w:afterAutospacing="0" w:line="360" w:lineRule="auto"/>
        <w:ind w:left="-426"/>
        <w:jc w:val="center"/>
        <w:rPr>
          <w:rFonts w:ascii="Arial" w:hAnsi="Arial" w:cs="Arial"/>
          <w:b/>
          <w:color w:val="000000"/>
          <w:sz w:val="23"/>
          <w:szCs w:val="23"/>
          <w:u w:val="single"/>
          <w:lang w:val="el-GR"/>
        </w:rPr>
      </w:pPr>
    </w:p>
    <w:p w14:paraId="168A5BE0" w14:textId="77777777" w:rsidR="00007C22" w:rsidRPr="00EE0358" w:rsidRDefault="00007C22" w:rsidP="00007C22">
      <w:pPr>
        <w:pStyle w:val="NormalWeb"/>
        <w:shd w:val="clear" w:color="auto" w:fill="FFFFFF"/>
        <w:spacing w:before="0" w:beforeAutospacing="0" w:after="0" w:afterAutospacing="0"/>
        <w:ind w:left="-426"/>
        <w:rPr>
          <w:rFonts w:ascii="Arial" w:hAnsi="Arial" w:cs="Arial"/>
          <w:b/>
          <w:color w:val="000000"/>
          <w:sz w:val="23"/>
          <w:szCs w:val="23"/>
          <w:u w:val="single"/>
          <w:lang w:val="el-GR"/>
        </w:rPr>
      </w:pPr>
    </w:p>
    <w:p w14:paraId="54F36383" w14:textId="77777777" w:rsidR="003232EE" w:rsidRPr="00EE0358" w:rsidRDefault="003232EE" w:rsidP="00007C22">
      <w:pPr>
        <w:pStyle w:val="NormalWeb"/>
        <w:shd w:val="clear" w:color="auto" w:fill="FFFFFF"/>
        <w:spacing w:before="0" w:beforeAutospacing="0" w:after="0" w:afterAutospacing="0"/>
        <w:ind w:left="-426"/>
        <w:rPr>
          <w:rFonts w:ascii="Arial" w:hAnsi="Arial" w:cs="Arial"/>
          <w:b/>
          <w:color w:val="000000"/>
          <w:sz w:val="23"/>
          <w:szCs w:val="23"/>
          <w:u w:val="single"/>
          <w:lang w:val="el-GR"/>
        </w:rPr>
      </w:pPr>
    </w:p>
    <w:p w14:paraId="3FD34DEC" w14:textId="7157ACC3" w:rsidR="00C000AD" w:rsidRPr="007456FE" w:rsidRDefault="00EE0358" w:rsidP="00C000AD">
      <w:pPr>
        <w:pStyle w:val="NormalWeb"/>
        <w:shd w:val="clear" w:color="auto" w:fill="FFFFFF"/>
        <w:spacing w:before="0" w:beforeAutospacing="0" w:after="0" w:afterAutospacing="0"/>
        <w:ind w:left="-426"/>
        <w:rPr>
          <w:rFonts w:ascii="Arial" w:hAnsi="Arial" w:cs="Arial"/>
          <w:color w:val="202124"/>
          <w:sz w:val="22"/>
          <w:szCs w:val="22"/>
          <w:lang w:val="el-GR"/>
        </w:rPr>
      </w:pPr>
      <w:r w:rsidRPr="00EE0358">
        <w:rPr>
          <w:rFonts w:ascii="Arial" w:hAnsi="Arial" w:cs="Arial"/>
          <w:b/>
          <w:bCs/>
          <w:color w:val="000000"/>
          <w:sz w:val="22"/>
          <w:szCs w:val="22"/>
          <w:u w:val="single"/>
          <w:lang w:val="el-GR"/>
        </w:rPr>
        <w:t>Ημερομηνία Υπογραφής Συμφωνίας</w:t>
      </w:r>
      <w:r w:rsidRPr="00EE0358">
        <w:rPr>
          <w:rFonts w:ascii="Arial" w:hAnsi="Arial" w:cs="Arial"/>
          <w:b/>
          <w:bCs/>
          <w:color w:val="000000"/>
          <w:sz w:val="22"/>
          <w:szCs w:val="22"/>
          <w:lang w:val="el-GR"/>
        </w:rPr>
        <w:t xml:space="preserve">: </w:t>
      </w:r>
      <w:r w:rsidR="00546EBE" w:rsidRPr="00546EBE">
        <w:rPr>
          <w:rFonts w:ascii="Arial" w:hAnsi="Arial" w:cs="Arial"/>
          <w:color w:val="000000"/>
          <w:sz w:val="22"/>
          <w:szCs w:val="22"/>
          <w:lang w:val="el-GR"/>
        </w:rPr>
        <w:t>0</w:t>
      </w:r>
      <w:r w:rsidR="00546EBE" w:rsidRPr="001F2402">
        <w:rPr>
          <w:rFonts w:ascii="Arial" w:hAnsi="Arial" w:cs="Arial"/>
          <w:color w:val="000000"/>
          <w:sz w:val="22"/>
          <w:szCs w:val="22"/>
          <w:lang w:val="el-GR"/>
        </w:rPr>
        <w:t>5/06/2024</w:t>
      </w:r>
      <w:r w:rsidR="00001704" w:rsidRPr="00EE0358">
        <w:rPr>
          <w:rFonts w:ascii="Arial" w:hAnsi="Arial" w:cs="Arial"/>
          <w:b/>
          <w:color w:val="000000"/>
          <w:sz w:val="22"/>
          <w:szCs w:val="22"/>
          <w:lang w:val="el-GR"/>
        </w:rPr>
        <w:br/>
      </w:r>
    </w:p>
    <w:p w14:paraId="06EBC831" w14:textId="6ECE5339" w:rsidR="00001704" w:rsidRPr="00EE0358" w:rsidRDefault="00EE0358" w:rsidP="00C000AD">
      <w:pPr>
        <w:pStyle w:val="NormalWeb"/>
        <w:shd w:val="clear" w:color="auto" w:fill="FFFFFF"/>
        <w:spacing w:before="0" w:beforeAutospacing="0" w:after="0" w:afterAutospacing="0"/>
        <w:ind w:left="-426"/>
        <w:rPr>
          <w:rFonts w:ascii="Arial" w:hAnsi="Arial" w:cs="Arial"/>
          <w:b/>
          <w:color w:val="000000"/>
          <w:sz w:val="22"/>
          <w:szCs w:val="22"/>
          <w:u w:val="single"/>
          <w:lang w:val="el-GR"/>
        </w:rPr>
      </w:pPr>
      <w:r w:rsidRPr="00EE0358">
        <w:rPr>
          <w:rFonts w:ascii="Arial" w:hAnsi="Arial" w:cs="Arial"/>
          <w:b/>
          <w:bCs/>
          <w:color w:val="202124"/>
          <w:sz w:val="22"/>
          <w:szCs w:val="22"/>
          <w:u w:val="single"/>
          <w:lang w:val="el-GR"/>
        </w:rPr>
        <w:t>Χρονοδιάγραμμα έργου</w:t>
      </w:r>
      <w:r w:rsidRPr="00EE0358">
        <w:rPr>
          <w:rFonts w:ascii="Arial" w:hAnsi="Arial" w:cs="Arial"/>
          <w:b/>
          <w:bCs/>
          <w:color w:val="202124"/>
          <w:sz w:val="22"/>
          <w:szCs w:val="22"/>
          <w:lang w:val="el-GR"/>
        </w:rPr>
        <w:t>:</w:t>
      </w:r>
      <w:r w:rsidR="00001704" w:rsidRPr="00EE0358">
        <w:rPr>
          <w:rFonts w:ascii="Arial" w:hAnsi="Arial" w:cs="Arial"/>
          <w:color w:val="000000"/>
          <w:sz w:val="22"/>
          <w:szCs w:val="22"/>
          <w:lang w:val="el-GR"/>
        </w:rPr>
        <w:t xml:space="preserve">  </w:t>
      </w:r>
      <w:r w:rsidR="00F510AA">
        <w:rPr>
          <w:rFonts w:ascii="Arial" w:hAnsi="Arial" w:cs="Arial"/>
          <w:color w:val="000000"/>
          <w:sz w:val="22"/>
          <w:szCs w:val="22"/>
          <w:lang w:val="el-GR"/>
        </w:rPr>
        <w:t>4</w:t>
      </w:r>
      <w:r w:rsidRPr="00EE0358">
        <w:rPr>
          <w:rFonts w:ascii="Arial" w:hAnsi="Arial" w:cs="Arial"/>
          <w:color w:val="000000"/>
          <w:sz w:val="22"/>
          <w:szCs w:val="22"/>
          <w:lang w:val="el-GR"/>
        </w:rPr>
        <w:t>/</w:t>
      </w:r>
      <w:r w:rsidR="00F510AA">
        <w:rPr>
          <w:rFonts w:ascii="Arial" w:hAnsi="Arial" w:cs="Arial"/>
          <w:color w:val="000000"/>
          <w:sz w:val="22"/>
          <w:szCs w:val="22"/>
          <w:lang w:val="el-GR"/>
        </w:rPr>
        <w:t>5</w:t>
      </w:r>
      <w:r w:rsidRPr="00EE0358">
        <w:rPr>
          <w:rFonts w:ascii="Arial" w:hAnsi="Arial" w:cs="Arial"/>
          <w:color w:val="000000"/>
          <w:sz w:val="22"/>
          <w:szCs w:val="22"/>
          <w:lang w:val="el-GR"/>
        </w:rPr>
        <w:t xml:space="preserve">/2023 </w:t>
      </w:r>
      <w:r w:rsidR="004A7461" w:rsidRPr="00EE0358">
        <w:rPr>
          <w:rFonts w:ascii="Arial" w:hAnsi="Arial" w:cs="Arial"/>
          <w:color w:val="000000"/>
          <w:sz w:val="22"/>
          <w:szCs w:val="22"/>
          <w:lang w:val="el-GR"/>
        </w:rPr>
        <w:t>-</w:t>
      </w:r>
      <w:r w:rsidRPr="00EE0358">
        <w:rPr>
          <w:rFonts w:ascii="Arial" w:hAnsi="Arial" w:cs="Arial"/>
          <w:color w:val="000000"/>
          <w:sz w:val="22"/>
          <w:szCs w:val="22"/>
          <w:lang w:val="el-GR"/>
        </w:rPr>
        <w:t xml:space="preserve"> </w:t>
      </w:r>
      <w:r w:rsidR="004A7461" w:rsidRPr="00EE0358">
        <w:rPr>
          <w:rFonts w:ascii="Arial" w:hAnsi="Arial" w:cs="Arial"/>
          <w:color w:val="000000"/>
          <w:sz w:val="22"/>
          <w:szCs w:val="22"/>
          <w:lang w:val="el-GR"/>
        </w:rPr>
        <w:t>3</w:t>
      </w:r>
      <w:r w:rsidR="001F2402">
        <w:rPr>
          <w:rFonts w:ascii="Arial" w:hAnsi="Arial" w:cs="Arial"/>
          <w:color w:val="000000"/>
          <w:sz w:val="22"/>
          <w:szCs w:val="22"/>
        </w:rPr>
        <w:t>0</w:t>
      </w:r>
      <w:r w:rsidR="004A7461" w:rsidRPr="00EE0358">
        <w:rPr>
          <w:rFonts w:ascii="Arial" w:hAnsi="Arial" w:cs="Arial"/>
          <w:color w:val="000000"/>
          <w:sz w:val="22"/>
          <w:szCs w:val="22"/>
          <w:lang w:val="el-GR"/>
        </w:rPr>
        <w:t>/</w:t>
      </w:r>
      <w:r w:rsidR="001F2402">
        <w:rPr>
          <w:rFonts w:ascii="Arial" w:hAnsi="Arial" w:cs="Arial"/>
          <w:color w:val="000000"/>
          <w:sz w:val="22"/>
          <w:szCs w:val="22"/>
        </w:rPr>
        <w:t>11</w:t>
      </w:r>
      <w:r w:rsidR="004A7461" w:rsidRPr="00EE0358">
        <w:rPr>
          <w:rFonts w:ascii="Arial" w:hAnsi="Arial" w:cs="Arial"/>
          <w:color w:val="000000"/>
          <w:sz w:val="22"/>
          <w:szCs w:val="22"/>
          <w:lang w:val="el-GR"/>
        </w:rPr>
        <w:t>/20</w:t>
      </w:r>
      <w:r>
        <w:rPr>
          <w:rFonts w:ascii="Arial" w:hAnsi="Arial" w:cs="Arial"/>
          <w:color w:val="000000"/>
          <w:sz w:val="22"/>
          <w:szCs w:val="22"/>
          <w:lang w:val="el-GR"/>
        </w:rPr>
        <w:t>2</w:t>
      </w:r>
      <w:r w:rsidR="00F510AA">
        <w:rPr>
          <w:rFonts w:ascii="Arial" w:hAnsi="Arial" w:cs="Arial"/>
          <w:color w:val="000000"/>
          <w:sz w:val="22"/>
          <w:szCs w:val="22"/>
          <w:lang w:val="el-GR"/>
        </w:rPr>
        <w:t>7</w:t>
      </w:r>
      <w:r w:rsidR="00001704" w:rsidRPr="00EE0358">
        <w:rPr>
          <w:rFonts w:ascii="Arial" w:hAnsi="Arial" w:cs="Arial"/>
          <w:color w:val="000000"/>
          <w:sz w:val="22"/>
          <w:szCs w:val="22"/>
          <w:lang w:val="el-GR"/>
        </w:rPr>
        <w:br/>
      </w:r>
    </w:p>
    <w:p w14:paraId="1E6BA93D" w14:textId="084A79CF" w:rsidR="00001704" w:rsidRPr="00B10F2B" w:rsidRDefault="00EE0358" w:rsidP="00007C22">
      <w:pPr>
        <w:pStyle w:val="NormalWeb"/>
        <w:shd w:val="clear" w:color="auto" w:fill="FFFFFF"/>
        <w:spacing w:before="0" w:beforeAutospacing="0" w:after="0" w:afterAutospacing="0"/>
        <w:ind w:left="-426"/>
        <w:rPr>
          <w:rFonts w:ascii="Arial" w:hAnsi="Arial" w:cs="Arial"/>
          <w:color w:val="000000"/>
          <w:sz w:val="22"/>
          <w:szCs w:val="22"/>
          <w:lang w:val="el-GR"/>
        </w:rPr>
      </w:pPr>
      <w:r w:rsidRPr="007456FE">
        <w:rPr>
          <w:rFonts w:ascii="Arial" w:hAnsi="Arial" w:cs="Arial"/>
          <w:b/>
          <w:bCs/>
          <w:color w:val="000000"/>
          <w:sz w:val="22"/>
          <w:szCs w:val="22"/>
          <w:u w:val="single"/>
          <w:lang w:val="el-GR"/>
        </w:rPr>
        <w:t>Προϋπολογισμός έργου</w:t>
      </w:r>
      <w:r w:rsidRPr="007456FE">
        <w:rPr>
          <w:rFonts w:ascii="Arial" w:hAnsi="Arial" w:cs="Arial"/>
          <w:b/>
          <w:bCs/>
          <w:color w:val="000000"/>
          <w:sz w:val="22"/>
          <w:szCs w:val="22"/>
          <w:lang w:val="el-GR"/>
        </w:rPr>
        <w:t xml:space="preserve">: </w:t>
      </w:r>
      <w:r w:rsidR="008C36F4" w:rsidRPr="007456FE">
        <w:rPr>
          <w:rFonts w:ascii="Arial" w:hAnsi="Arial" w:cs="Arial"/>
          <w:color w:val="000000"/>
          <w:sz w:val="22"/>
          <w:szCs w:val="22"/>
          <w:lang w:val="el-GR"/>
        </w:rPr>
        <w:t>€</w:t>
      </w:r>
      <w:r w:rsidR="00F510AA" w:rsidRPr="00F510AA">
        <w:rPr>
          <w:rFonts w:ascii="Arial" w:hAnsi="Arial" w:cs="Arial"/>
          <w:color w:val="000000"/>
          <w:sz w:val="22"/>
          <w:szCs w:val="22"/>
          <w:lang w:val="el-GR"/>
        </w:rPr>
        <w:t>1.9</w:t>
      </w:r>
      <w:r w:rsidR="00F74CCF">
        <w:rPr>
          <w:rFonts w:ascii="Arial" w:hAnsi="Arial" w:cs="Arial"/>
          <w:color w:val="000000"/>
          <w:sz w:val="22"/>
          <w:szCs w:val="22"/>
        </w:rPr>
        <w:t>23</w:t>
      </w:r>
      <w:r w:rsidR="00F510AA" w:rsidRPr="00F510AA">
        <w:rPr>
          <w:rFonts w:ascii="Arial" w:hAnsi="Arial" w:cs="Arial"/>
          <w:color w:val="000000"/>
          <w:sz w:val="22"/>
          <w:szCs w:val="22"/>
          <w:lang w:val="el-GR"/>
        </w:rPr>
        <w:t>.</w:t>
      </w:r>
      <w:r w:rsidR="00F74CCF">
        <w:rPr>
          <w:rFonts w:ascii="Arial" w:hAnsi="Arial" w:cs="Arial"/>
          <w:color w:val="000000"/>
          <w:sz w:val="22"/>
          <w:szCs w:val="22"/>
        </w:rPr>
        <w:t>916</w:t>
      </w:r>
      <w:r w:rsidR="00F510AA" w:rsidRPr="00F510AA">
        <w:rPr>
          <w:rFonts w:ascii="Arial" w:hAnsi="Arial" w:cs="Arial"/>
          <w:color w:val="000000"/>
          <w:sz w:val="22"/>
          <w:szCs w:val="22"/>
          <w:lang w:val="el-GR"/>
        </w:rPr>
        <w:t>,</w:t>
      </w:r>
      <w:r w:rsidR="00F74CCF">
        <w:rPr>
          <w:rFonts w:ascii="Arial" w:hAnsi="Arial" w:cs="Arial"/>
          <w:color w:val="000000"/>
          <w:sz w:val="22"/>
          <w:szCs w:val="22"/>
        </w:rPr>
        <w:t>82</w:t>
      </w:r>
    </w:p>
    <w:p w14:paraId="23484DCC" w14:textId="77777777" w:rsidR="009504D7" w:rsidRPr="007456FE" w:rsidRDefault="00001704" w:rsidP="00007C22">
      <w:pPr>
        <w:tabs>
          <w:tab w:val="left" w:pos="8931"/>
          <w:tab w:val="left" w:pos="9270"/>
        </w:tabs>
        <w:ind w:left="-426" w:right="-476"/>
        <w:contextualSpacing/>
        <w:jc w:val="both"/>
        <w:rPr>
          <w:rFonts w:ascii="Arial" w:hAnsi="Arial" w:cs="Arial"/>
          <w:b/>
        </w:rPr>
      </w:pPr>
      <w:r w:rsidRPr="007456FE">
        <w:rPr>
          <w:rFonts w:ascii="Arial" w:hAnsi="Arial" w:cs="Arial"/>
          <w:bCs/>
          <w:color w:val="000000"/>
        </w:rPr>
        <w:t xml:space="preserve">                                                                                                                                                                                                                                                                                                                           </w:t>
      </w:r>
    </w:p>
    <w:p w14:paraId="1BF0D3F7" w14:textId="0C19C2D8" w:rsidR="00FC76E8" w:rsidRPr="00B10F2B" w:rsidRDefault="00EE0358" w:rsidP="00FC76E8">
      <w:pPr>
        <w:tabs>
          <w:tab w:val="left" w:pos="8312"/>
          <w:tab w:val="left" w:pos="9270"/>
        </w:tabs>
        <w:ind w:left="-426" w:right="56"/>
        <w:jc w:val="both"/>
        <w:rPr>
          <w:rFonts w:ascii="Arial" w:hAnsi="Arial" w:cs="Arial"/>
          <w:bCs/>
          <w:noProof/>
        </w:rPr>
      </w:pPr>
      <w:r>
        <w:rPr>
          <w:rFonts w:ascii="Arial" w:hAnsi="Arial" w:cs="Arial"/>
          <w:b/>
          <w:noProof/>
          <w:u w:val="single"/>
        </w:rPr>
        <w:t xml:space="preserve">Στόχος: </w:t>
      </w:r>
    </w:p>
    <w:p w14:paraId="2D9BABD3" w14:textId="77777777" w:rsidR="00F510AA" w:rsidRPr="00172211" w:rsidRDefault="00F510AA" w:rsidP="008548D1">
      <w:pPr>
        <w:pStyle w:val="NormalWeb"/>
        <w:shd w:val="clear" w:color="auto" w:fill="FFFFFF"/>
        <w:spacing w:after="0" w:line="276" w:lineRule="auto"/>
        <w:ind w:left="-426"/>
        <w:jc w:val="both"/>
        <w:rPr>
          <w:rFonts w:ascii="Arial" w:hAnsi="Arial" w:cs="Arial"/>
          <w:noProof/>
          <w:sz w:val="22"/>
          <w:szCs w:val="22"/>
          <w:lang w:val="el-GR"/>
        </w:rPr>
      </w:pPr>
      <w:r w:rsidRPr="00172211">
        <w:rPr>
          <w:rFonts w:ascii="Arial" w:hAnsi="Arial" w:cs="Arial"/>
          <w:noProof/>
          <w:sz w:val="22"/>
          <w:szCs w:val="22"/>
          <w:lang w:val="el-GR"/>
        </w:rPr>
        <w:t xml:space="preserve">Στο πλαίσιο του Ειδικού  Στόχου SO1, η Αστυνομία Κύπρου θα υλοποιήσει το έργο για παροχή υπηρεσιών συντήρησης του Αυτοματοποιημένου Συστήματος Αναγνώρισης Δακτυλικών Αποτυπωμάτων (Α.Σ.Α.Δ.Α.) σύμφωνα με το Πρόγραμμα του Ταμείου Εσωτερικής Ασφάλειας 2021 -2027. </w:t>
      </w:r>
    </w:p>
    <w:p w14:paraId="65840EF6" w14:textId="0A766366" w:rsidR="00F510AA" w:rsidRPr="00172211" w:rsidRDefault="00F510AA" w:rsidP="008548D1">
      <w:pPr>
        <w:pStyle w:val="NormalWeb"/>
        <w:shd w:val="clear" w:color="auto" w:fill="FFFFFF"/>
        <w:spacing w:after="0" w:line="276" w:lineRule="auto"/>
        <w:ind w:left="-426"/>
        <w:jc w:val="both"/>
        <w:rPr>
          <w:rFonts w:ascii="Arial" w:hAnsi="Arial" w:cs="Arial"/>
          <w:noProof/>
          <w:sz w:val="22"/>
          <w:szCs w:val="22"/>
          <w:lang w:val="el-GR"/>
        </w:rPr>
      </w:pPr>
      <w:r w:rsidRPr="00172211">
        <w:rPr>
          <w:rFonts w:ascii="Arial" w:hAnsi="Arial" w:cs="Arial"/>
          <w:noProof/>
          <w:sz w:val="22"/>
          <w:szCs w:val="22"/>
          <w:lang w:val="el-GR"/>
        </w:rPr>
        <w:t xml:space="preserve">To Αυτοματοποιημένο Σύστημα Αναγνώρισης Δακτυλικών Αποτυπωμάτων (Α.Σ.Α.Δ.Α.), είχε εγκατασταθεί </w:t>
      </w:r>
      <w:r w:rsidR="00A051D8" w:rsidRPr="00172211">
        <w:rPr>
          <w:rFonts w:ascii="Arial" w:hAnsi="Arial" w:cs="Arial"/>
          <w:noProof/>
          <w:sz w:val="22"/>
          <w:szCs w:val="22"/>
          <w:lang w:val="el-GR"/>
        </w:rPr>
        <w:t>(</w:t>
      </w:r>
      <w:r w:rsidRPr="00172211">
        <w:rPr>
          <w:rFonts w:ascii="Arial" w:hAnsi="Arial" w:cs="Arial"/>
          <w:noProof/>
          <w:sz w:val="22"/>
          <w:szCs w:val="22"/>
          <w:lang w:val="el-GR"/>
        </w:rPr>
        <w:t>στο πλαίσιο Σύμβασης</w:t>
      </w:r>
      <w:r w:rsidR="00A051D8" w:rsidRPr="00172211">
        <w:rPr>
          <w:rFonts w:ascii="Arial" w:hAnsi="Arial" w:cs="Arial"/>
          <w:noProof/>
          <w:sz w:val="22"/>
          <w:szCs w:val="22"/>
          <w:lang w:val="el-GR"/>
        </w:rPr>
        <w:t xml:space="preserve"> του</w:t>
      </w:r>
      <w:r w:rsidRPr="00172211">
        <w:rPr>
          <w:rFonts w:ascii="Arial" w:hAnsi="Arial" w:cs="Arial"/>
          <w:noProof/>
          <w:sz w:val="22"/>
          <w:szCs w:val="22"/>
          <w:lang w:val="el-GR"/>
        </w:rPr>
        <w:t xml:space="preserve"> Τ</w:t>
      </w:r>
      <w:r w:rsidR="00A051D8" w:rsidRPr="00172211">
        <w:rPr>
          <w:rFonts w:ascii="Arial" w:hAnsi="Arial" w:cs="Arial"/>
          <w:noProof/>
          <w:sz w:val="22"/>
          <w:szCs w:val="22"/>
          <w:lang w:val="el-GR"/>
        </w:rPr>
        <w:t xml:space="preserve">μήματος </w:t>
      </w:r>
      <w:r w:rsidRPr="00172211">
        <w:rPr>
          <w:rFonts w:ascii="Arial" w:hAnsi="Arial" w:cs="Arial"/>
          <w:noProof/>
          <w:sz w:val="22"/>
          <w:szCs w:val="22"/>
          <w:lang w:val="el-GR"/>
        </w:rPr>
        <w:t>Υ</w:t>
      </w:r>
      <w:r w:rsidR="00A051D8" w:rsidRPr="00172211">
        <w:rPr>
          <w:rFonts w:ascii="Arial" w:hAnsi="Arial" w:cs="Arial"/>
          <w:noProof/>
          <w:sz w:val="22"/>
          <w:szCs w:val="22"/>
          <w:lang w:val="el-GR"/>
        </w:rPr>
        <w:t xml:space="preserve">πηρεσιών </w:t>
      </w:r>
      <w:r w:rsidRPr="00172211">
        <w:rPr>
          <w:rFonts w:ascii="Arial" w:hAnsi="Arial" w:cs="Arial"/>
          <w:noProof/>
          <w:sz w:val="22"/>
          <w:szCs w:val="22"/>
          <w:lang w:val="el-GR"/>
        </w:rPr>
        <w:t>Π</w:t>
      </w:r>
      <w:r w:rsidR="00A051D8" w:rsidRPr="00172211">
        <w:rPr>
          <w:rFonts w:ascii="Arial" w:hAnsi="Arial" w:cs="Arial"/>
          <w:noProof/>
          <w:sz w:val="22"/>
          <w:szCs w:val="22"/>
          <w:lang w:val="el-GR"/>
        </w:rPr>
        <w:t>ληροφορικής)</w:t>
      </w:r>
      <w:r w:rsidRPr="00172211">
        <w:rPr>
          <w:rFonts w:ascii="Arial" w:hAnsi="Arial" w:cs="Arial"/>
          <w:noProof/>
          <w:sz w:val="22"/>
          <w:szCs w:val="22"/>
          <w:lang w:val="el-GR"/>
        </w:rPr>
        <w:t xml:space="preserve">, στο Εργαστήριο Δακτυλοσκοπίας της Υπηρεσίας Εγκληματολογικών Ερευνών της Αστυνομίας Κύπρου, στο Αρχηγείο Αστυνομίας.  Πρόκειται για βιομετρικό σύστημα που χρησιμοποιείται για τη σύγκριση/ταύτιση αποτυπωμάτων και τη βελτίωση της συνεργασίας μεταξύ των εμπλεκόμενων αρχών για σκοπούς πρόληψης και καταπολέμησης του εγκλήματος. </w:t>
      </w:r>
    </w:p>
    <w:p w14:paraId="163EDD3E" w14:textId="1B5E72C3" w:rsidR="00F510AA" w:rsidRPr="00172211" w:rsidRDefault="00A051D8" w:rsidP="008548D1">
      <w:pPr>
        <w:pStyle w:val="NormalWeb"/>
        <w:shd w:val="clear" w:color="auto" w:fill="FFFFFF"/>
        <w:spacing w:after="0" w:line="276" w:lineRule="auto"/>
        <w:ind w:left="-426"/>
        <w:jc w:val="both"/>
        <w:rPr>
          <w:rFonts w:ascii="Arial" w:hAnsi="Arial" w:cs="Arial"/>
          <w:noProof/>
          <w:sz w:val="22"/>
          <w:szCs w:val="22"/>
          <w:lang w:val="el-GR"/>
        </w:rPr>
      </w:pPr>
      <w:r w:rsidRPr="00172211">
        <w:rPr>
          <w:rFonts w:ascii="Arial" w:hAnsi="Arial" w:cs="Arial"/>
          <w:noProof/>
          <w:sz w:val="22"/>
          <w:szCs w:val="22"/>
          <w:lang w:val="el-GR"/>
        </w:rPr>
        <w:t>Σ</w:t>
      </w:r>
      <w:r w:rsidR="00F510AA" w:rsidRPr="00172211">
        <w:rPr>
          <w:rFonts w:ascii="Arial" w:hAnsi="Arial" w:cs="Arial"/>
          <w:noProof/>
          <w:sz w:val="22"/>
          <w:szCs w:val="22"/>
          <w:lang w:val="el-GR"/>
        </w:rPr>
        <w:t>τα πλαίσια εφαρμογής της συνθήκης της Prum (ΔΕΑ 2008/615,616), στη βάση της οποίας επιδιώκεται η διασυνοριακή αστυνομική συνεργασία, είχε εγκατασταθεί στο προαναφερόμενο σύστημα,  εξειδικευμένο λογισμικό για σκοπούς ανταλλαγής δακτυλικών αποτυπωμάτων και διεξαγωγής απευθείας ερευνών στις βάσεις δεδομένων άλλων κρατών μελών. Σκοπός της εγκατάστασης αυτής είναι η αναβάθμιση και ενίσχυση της αστυνομικής συνεργασίας μεταξύ των κρατών μελών και η βελτίωση της συνεργασίας μεταξύ των εμπλεκόμενων αρχών με στόχο την ανταλλαγή πληροφοριών για σκοπούς αποτελεσματικότερης καταπολέμησης της τρομοκρατίας και του διασυνοριακού εγκλήματος.</w:t>
      </w:r>
    </w:p>
    <w:p w14:paraId="04BA6041" w14:textId="77777777" w:rsidR="00F510AA" w:rsidRPr="00172211" w:rsidRDefault="00F510AA" w:rsidP="008548D1">
      <w:pPr>
        <w:pStyle w:val="NormalWeb"/>
        <w:shd w:val="clear" w:color="auto" w:fill="FFFFFF"/>
        <w:spacing w:after="0" w:line="276" w:lineRule="auto"/>
        <w:ind w:left="-426"/>
        <w:jc w:val="both"/>
        <w:rPr>
          <w:rFonts w:ascii="Arial" w:hAnsi="Arial" w:cs="Arial"/>
          <w:noProof/>
          <w:sz w:val="22"/>
          <w:szCs w:val="22"/>
          <w:lang w:val="el-GR"/>
        </w:rPr>
      </w:pPr>
      <w:r w:rsidRPr="00172211">
        <w:rPr>
          <w:rFonts w:ascii="Arial" w:hAnsi="Arial" w:cs="Arial"/>
          <w:noProof/>
          <w:sz w:val="22"/>
          <w:szCs w:val="22"/>
          <w:lang w:val="el-GR"/>
        </w:rPr>
        <w:t>Το Α.Σ.Α.Δ.Α. αποτελεί το μοναδικό εθνικό σύστημα καταχώρησης, επεξεργασίας και φύλαξης δακτυλικών και παλαμικών αποτυπωμάτων και άρα η συντήρηση του λογισμικού του, ώστε να παραμένει στην βέλτιστη λειτουργική κατάσταση, είναι επιβεβλημένη. Τυχόν μη λειτουργία του συστήματος Α.Σ.Α.Δ.Α. αναμένεται να προκαλέσει  σοβαρές συνέπειες στην πρόληψη και καταπολέμηση του εγκλήματος. Επιπρόσθετα, η ανεπαρκής λειτουργία του εξειδικευμένου λογισμικού θα καθιστά ανέφικτη την τήρηση των υποχρεώσεων της Κυπριακής Δημοκρατίας που απορρέουν από τη συνθήκη Prum, στη βάση της οποίας, όπως προαναφέρθηκε, επιδιώκεται η διασυνοριακή αστυνομική συνεργασία.</w:t>
      </w:r>
    </w:p>
    <w:p w14:paraId="7D0B5116" w14:textId="45467CD5" w:rsidR="00F510AA" w:rsidRPr="00172211" w:rsidRDefault="00F510AA" w:rsidP="008548D1">
      <w:pPr>
        <w:pStyle w:val="NormalWeb"/>
        <w:shd w:val="clear" w:color="auto" w:fill="FFFFFF"/>
        <w:spacing w:after="0" w:line="276" w:lineRule="auto"/>
        <w:ind w:left="-426"/>
        <w:jc w:val="both"/>
        <w:rPr>
          <w:rFonts w:ascii="Arial" w:hAnsi="Arial" w:cs="Arial"/>
          <w:noProof/>
          <w:sz w:val="22"/>
          <w:szCs w:val="22"/>
          <w:lang w:val="el-GR"/>
        </w:rPr>
      </w:pPr>
      <w:r w:rsidRPr="00172211">
        <w:rPr>
          <w:rFonts w:ascii="Arial" w:hAnsi="Arial" w:cs="Arial"/>
          <w:noProof/>
          <w:sz w:val="22"/>
          <w:szCs w:val="22"/>
          <w:lang w:val="el-GR"/>
        </w:rPr>
        <w:t>Ακόμη, η συντήρηση του εξοπλισμού για τη λήψη δακτυλικών αποτυπωμάτων των συστημάτων ΑΣΑΔΑ και Eurodac (Live scan, deskscan) κρίνεται απαραίτητη, καθώς σε περίπτωση που παρουσιαστεί τεχνικό πρόβλημα σε αυτό τον εξοπλισμό, η Κυπριακή Δημοκρατία θα αδυνατεί να εναρμονιστεί με τον Ευρωπαϊκό Κανονισμό Eurodac Recast Regulation 603/2013.</w:t>
      </w:r>
    </w:p>
    <w:p w14:paraId="77083544" w14:textId="7ACFE418" w:rsidR="002227F1" w:rsidRPr="00172211" w:rsidRDefault="00F510AA" w:rsidP="008548D1">
      <w:pPr>
        <w:pStyle w:val="NormalWeb"/>
        <w:shd w:val="clear" w:color="auto" w:fill="FFFFFF"/>
        <w:spacing w:before="0" w:beforeAutospacing="0" w:after="0" w:afterAutospacing="0" w:line="276" w:lineRule="auto"/>
        <w:ind w:left="-426"/>
        <w:jc w:val="both"/>
        <w:rPr>
          <w:rFonts w:ascii="Arial" w:hAnsi="Arial" w:cs="Arial"/>
          <w:noProof/>
          <w:sz w:val="22"/>
          <w:szCs w:val="22"/>
          <w:lang w:val="el-GR"/>
        </w:rPr>
      </w:pPr>
      <w:r w:rsidRPr="00172211">
        <w:rPr>
          <w:rFonts w:ascii="Arial" w:hAnsi="Arial" w:cs="Arial"/>
          <w:noProof/>
          <w:sz w:val="22"/>
          <w:szCs w:val="22"/>
          <w:lang w:val="el-GR"/>
        </w:rPr>
        <w:lastRenderedPageBreak/>
        <w:t>Οι υπηρεσίες Συντήρησης του Αυτοματοποιημένου Συστήματος Αναγνώρισης Δακτυλικών Αποτυπωμάτων (ΑΣΑΔΑ) όπως επίσης και του λογισμικού για το  Αυτοματοποιημένο Σύστημα Ανταλλαγής Δακτυλικών Αποτυπωμάτων και Γενετικού Υλικού είχαν ξεκινήσει από το 2016 και υλοποιούνταν μέχρι το 2019 στο πλαίσιο της Προγραμματικής Περιόδου 2014 – 2020 από το Ταμείο Εσωτερικής Ασφάλειας (ΤΑΕ).</w:t>
      </w:r>
    </w:p>
    <w:p w14:paraId="163BF4DA" w14:textId="77777777" w:rsidR="00F510AA" w:rsidRPr="00172211" w:rsidRDefault="00F510AA" w:rsidP="008548D1">
      <w:pPr>
        <w:pStyle w:val="NormalWeb"/>
        <w:shd w:val="clear" w:color="auto" w:fill="FFFFFF"/>
        <w:spacing w:before="0" w:beforeAutospacing="0" w:after="0" w:afterAutospacing="0" w:line="276" w:lineRule="auto"/>
        <w:ind w:left="-426"/>
        <w:jc w:val="both"/>
        <w:rPr>
          <w:rFonts w:ascii="Arial" w:hAnsi="Arial" w:cs="Arial"/>
          <w:color w:val="000000"/>
          <w:sz w:val="22"/>
          <w:szCs w:val="22"/>
          <w:lang w:val="el-GR"/>
        </w:rPr>
      </w:pPr>
    </w:p>
    <w:p w14:paraId="78EA9B7B" w14:textId="77777777" w:rsidR="00172211" w:rsidRDefault="00F510AA" w:rsidP="008548D1">
      <w:pPr>
        <w:pStyle w:val="NormalWeb"/>
        <w:shd w:val="clear" w:color="auto" w:fill="FFFFFF"/>
        <w:spacing w:before="0" w:beforeAutospacing="0" w:after="0" w:afterAutospacing="0" w:line="276" w:lineRule="auto"/>
        <w:ind w:left="-426"/>
        <w:jc w:val="both"/>
        <w:rPr>
          <w:rFonts w:ascii="Arial" w:hAnsi="Arial" w:cs="Arial"/>
          <w:color w:val="000000"/>
          <w:sz w:val="22"/>
          <w:szCs w:val="22"/>
          <w:lang w:val="el-GR"/>
        </w:rPr>
      </w:pPr>
      <w:r w:rsidRPr="00172211">
        <w:rPr>
          <w:rFonts w:ascii="Arial" w:hAnsi="Arial" w:cs="Arial"/>
          <w:color w:val="000000"/>
          <w:sz w:val="22"/>
          <w:szCs w:val="22"/>
          <w:lang w:val="el-GR"/>
        </w:rPr>
        <w:t>Τέλος σημειώνεται ότι, σύμφωνα με το Προοίμιο αρ. 20 του ΚΑΝΟΝΙΣΜΟΥ (ΕΕ) 2021/1149 για το Τ</w:t>
      </w:r>
      <w:r w:rsidR="00A051D8" w:rsidRPr="00172211">
        <w:rPr>
          <w:rFonts w:ascii="Arial" w:hAnsi="Arial" w:cs="Arial"/>
          <w:color w:val="000000"/>
          <w:sz w:val="22"/>
          <w:szCs w:val="22"/>
          <w:lang w:val="el-GR"/>
        </w:rPr>
        <w:t xml:space="preserve">αμείο </w:t>
      </w:r>
      <w:r w:rsidRPr="00172211">
        <w:rPr>
          <w:rFonts w:ascii="Arial" w:hAnsi="Arial" w:cs="Arial"/>
          <w:color w:val="000000"/>
          <w:sz w:val="22"/>
          <w:szCs w:val="22"/>
          <w:lang w:val="el-GR"/>
        </w:rPr>
        <w:t>Ε</w:t>
      </w:r>
      <w:r w:rsidR="00A051D8" w:rsidRPr="00172211">
        <w:rPr>
          <w:rFonts w:ascii="Arial" w:hAnsi="Arial" w:cs="Arial"/>
          <w:color w:val="000000"/>
          <w:sz w:val="22"/>
          <w:szCs w:val="22"/>
          <w:lang w:val="el-GR"/>
        </w:rPr>
        <w:t xml:space="preserve">σωτερικής </w:t>
      </w:r>
      <w:r w:rsidRPr="00172211">
        <w:rPr>
          <w:rFonts w:ascii="Arial" w:hAnsi="Arial" w:cs="Arial"/>
          <w:color w:val="000000"/>
          <w:sz w:val="22"/>
          <w:szCs w:val="22"/>
          <w:lang w:val="el-GR"/>
        </w:rPr>
        <w:t>Α</w:t>
      </w:r>
      <w:r w:rsidR="00A051D8" w:rsidRPr="00172211">
        <w:rPr>
          <w:rFonts w:ascii="Arial" w:hAnsi="Arial" w:cs="Arial"/>
          <w:color w:val="000000"/>
          <w:sz w:val="22"/>
          <w:szCs w:val="22"/>
          <w:lang w:val="el-GR"/>
        </w:rPr>
        <w:t>σφάλειας</w:t>
      </w:r>
      <w:r w:rsidRPr="00172211">
        <w:rPr>
          <w:rFonts w:ascii="Arial" w:hAnsi="Arial" w:cs="Arial"/>
          <w:color w:val="000000"/>
          <w:sz w:val="22"/>
          <w:szCs w:val="22"/>
          <w:lang w:val="el-GR"/>
        </w:rPr>
        <w:t>, ο εξοπλισμός και τα συστήματα που έχουν περιληφθεί στο εν λόγω έργο, έχουν σαφή γνωσιακή προστιθέμενη αξία και είναι αναγκαία για την επίτευξη των στόχων του Ταμείου. Οι εν λόγω δράσεις περιλαμβάνουν εξοπλισμό που απαιτείται για εγκληματολογικές έρευνες, μυστικές παρακολουθήσεις, εντοπισμό εκρηκτικών και ναρκωτικών, καθώς και για κάθε άλλο σκοπό στο πλαίσιο των στόχων του Ταμείου. Ως εκ τούτου, κρίνονται επιλέξιμες στη βάση του κανονισμού.</w:t>
      </w:r>
    </w:p>
    <w:p w14:paraId="67CD3397" w14:textId="77777777" w:rsidR="00172211" w:rsidRDefault="00172211" w:rsidP="008548D1">
      <w:pPr>
        <w:pStyle w:val="NormalWeb"/>
        <w:shd w:val="clear" w:color="auto" w:fill="FFFFFF"/>
        <w:spacing w:before="0" w:beforeAutospacing="0" w:after="0" w:afterAutospacing="0" w:line="276" w:lineRule="auto"/>
        <w:ind w:left="-426"/>
        <w:jc w:val="both"/>
        <w:rPr>
          <w:rFonts w:ascii="Arial" w:hAnsi="Arial" w:cs="Arial"/>
          <w:color w:val="000000"/>
          <w:sz w:val="22"/>
          <w:szCs w:val="22"/>
          <w:lang w:val="el-GR"/>
        </w:rPr>
      </w:pPr>
    </w:p>
    <w:p w14:paraId="14A56B55" w14:textId="77777777" w:rsidR="00172211" w:rsidRDefault="00172211" w:rsidP="008548D1">
      <w:pPr>
        <w:pStyle w:val="NormalWeb"/>
        <w:shd w:val="clear" w:color="auto" w:fill="FFFFFF"/>
        <w:spacing w:before="0" w:beforeAutospacing="0" w:after="0" w:afterAutospacing="0" w:line="276" w:lineRule="auto"/>
        <w:ind w:left="-426"/>
        <w:jc w:val="both"/>
        <w:rPr>
          <w:rFonts w:ascii="Arial" w:hAnsi="Arial" w:cs="Arial"/>
          <w:b/>
          <w:sz w:val="22"/>
          <w:szCs w:val="22"/>
          <w:lang w:val="el-GR"/>
        </w:rPr>
      </w:pPr>
      <w:r w:rsidRPr="00172211">
        <w:rPr>
          <w:rFonts w:ascii="Arial" w:hAnsi="Arial" w:cs="Arial"/>
          <w:b/>
          <w:sz w:val="22"/>
          <w:szCs w:val="22"/>
          <w:lang w:val="el-GR"/>
        </w:rPr>
        <w:t xml:space="preserve">Αναμενόμενα Οφέλη </w:t>
      </w:r>
    </w:p>
    <w:p w14:paraId="68D499D1" w14:textId="77777777" w:rsidR="00172211" w:rsidRDefault="00172211" w:rsidP="008548D1">
      <w:pPr>
        <w:pStyle w:val="NormalWeb"/>
        <w:shd w:val="clear" w:color="auto" w:fill="FFFFFF"/>
        <w:spacing w:before="0" w:beforeAutospacing="0" w:after="0" w:afterAutospacing="0" w:line="276" w:lineRule="auto"/>
        <w:ind w:left="-426"/>
        <w:jc w:val="both"/>
        <w:rPr>
          <w:rFonts w:ascii="Arial" w:hAnsi="Arial" w:cs="Arial"/>
          <w:b/>
          <w:sz w:val="22"/>
          <w:szCs w:val="22"/>
          <w:lang w:val="el-GR"/>
        </w:rPr>
      </w:pPr>
    </w:p>
    <w:p w14:paraId="3FF05CFC" w14:textId="4E1E9117" w:rsidR="00172211" w:rsidRDefault="00172211" w:rsidP="008548D1">
      <w:pPr>
        <w:pStyle w:val="NormalWeb"/>
        <w:shd w:val="clear" w:color="auto" w:fill="FFFFFF"/>
        <w:spacing w:before="0" w:beforeAutospacing="0" w:after="0" w:afterAutospacing="0" w:line="276" w:lineRule="auto"/>
        <w:ind w:left="-426"/>
        <w:jc w:val="both"/>
        <w:rPr>
          <w:rFonts w:ascii="Arial" w:hAnsi="Arial" w:cs="Arial"/>
          <w:sz w:val="22"/>
          <w:szCs w:val="22"/>
          <w:lang w:val="el-GR"/>
        </w:rPr>
      </w:pPr>
      <w:r w:rsidRPr="00172211">
        <w:rPr>
          <w:rFonts w:ascii="Arial" w:hAnsi="Arial" w:cs="Arial"/>
          <w:sz w:val="22"/>
          <w:szCs w:val="22"/>
          <w:lang w:val="el-GR"/>
        </w:rPr>
        <w:t xml:space="preserve">Μέσω της υλοποίησης του εν λόγω έργου το οποίο αφορά στην παροχή υπηρεσιών συντήρησης  του Αυτοματοποιημένου Συστήματος Αναγνώρισης Δακτυλικών Αποτυπωμάτων (ΑΣΑΔΑ) αναμένεται  ότι, αφενός θα ενισχυθεί η ικανότητα της Αστυνομίας </w:t>
      </w:r>
      <w:r w:rsidRPr="00172211">
        <w:rPr>
          <w:rFonts w:ascii="Arial" w:hAnsi="Arial" w:cs="Arial"/>
          <w:noProof/>
          <w:sz w:val="22"/>
          <w:szCs w:val="22"/>
          <w:lang w:val="el-GR"/>
        </w:rPr>
        <w:t>στους τομείς της ανταλλαγής πληροφοριών σε θέματα αναγνώρισης δακτυλικών αποτυπωμάτων και εξιχνίασης σοβαρών εγκλημάτων και αφετέρου θα</w:t>
      </w:r>
      <w:r w:rsidRPr="00172211">
        <w:rPr>
          <w:rFonts w:ascii="Arial" w:hAnsi="Arial" w:cs="Arial"/>
          <w:sz w:val="22"/>
          <w:szCs w:val="22"/>
          <w:lang w:val="el-GR"/>
        </w:rPr>
        <w:t xml:space="preserve"> βελτιωθεί η συνεργασία μεταξύ διαφόρων υπηρεσιών και των κρατών μελών, με στόχο να λειτουργεί αποδοτικότερα και αποτελεσματικότερα το εν λόγω σύστημα για σκοπούς ανταλλαγής</w:t>
      </w:r>
      <w:r w:rsidR="008548D1">
        <w:rPr>
          <w:rFonts w:ascii="Arial" w:hAnsi="Arial" w:cs="Arial"/>
          <w:sz w:val="22"/>
          <w:szCs w:val="22"/>
          <w:lang w:val="el-GR"/>
        </w:rPr>
        <w:t xml:space="preserve"> </w:t>
      </w:r>
      <w:r w:rsidRPr="00172211">
        <w:rPr>
          <w:rFonts w:ascii="Arial" w:hAnsi="Arial" w:cs="Arial"/>
          <w:sz w:val="22"/>
          <w:szCs w:val="22"/>
          <w:lang w:val="el-GR"/>
        </w:rPr>
        <w:t>πληροφοριών για καταστολή και καταπολέμηση του εγκλήματος.</w:t>
      </w:r>
    </w:p>
    <w:p w14:paraId="4B42EEB5" w14:textId="77777777" w:rsidR="00172211" w:rsidRDefault="00172211" w:rsidP="008548D1">
      <w:pPr>
        <w:pStyle w:val="NormalWeb"/>
        <w:shd w:val="clear" w:color="auto" w:fill="FFFFFF"/>
        <w:spacing w:before="0" w:beforeAutospacing="0" w:after="0" w:afterAutospacing="0" w:line="276" w:lineRule="auto"/>
        <w:ind w:left="-426"/>
        <w:jc w:val="both"/>
        <w:rPr>
          <w:rFonts w:ascii="Arial" w:hAnsi="Arial" w:cs="Arial"/>
          <w:sz w:val="22"/>
          <w:szCs w:val="22"/>
          <w:lang w:val="el-GR"/>
        </w:rPr>
      </w:pPr>
    </w:p>
    <w:p w14:paraId="681B3301" w14:textId="1F53434E" w:rsidR="00C23282" w:rsidRDefault="00172211" w:rsidP="008548D1">
      <w:pPr>
        <w:pStyle w:val="NormalWeb"/>
        <w:shd w:val="clear" w:color="auto" w:fill="FFFFFF"/>
        <w:spacing w:before="0" w:beforeAutospacing="0" w:after="0" w:afterAutospacing="0" w:line="276" w:lineRule="auto"/>
        <w:ind w:left="-426"/>
        <w:jc w:val="both"/>
        <w:rPr>
          <w:rFonts w:ascii="Arial" w:hAnsi="Arial" w:cs="Arial"/>
          <w:sz w:val="22"/>
          <w:szCs w:val="22"/>
          <w:lang w:val="el-GR"/>
        </w:rPr>
      </w:pPr>
      <w:r>
        <w:rPr>
          <w:rFonts w:ascii="Arial" w:hAnsi="Arial" w:cs="Arial"/>
          <w:sz w:val="22"/>
          <w:szCs w:val="22"/>
          <w:lang w:val="el-GR"/>
        </w:rPr>
        <w:t>Α</w:t>
      </w:r>
      <w:r w:rsidRPr="00172211">
        <w:rPr>
          <w:rFonts w:ascii="Arial" w:hAnsi="Arial" w:cs="Arial"/>
          <w:sz w:val="22"/>
          <w:szCs w:val="22"/>
          <w:lang w:val="el-GR"/>
        </w:rPr>
        <w:t xml:space="preserve">πό την υλοποίηση του έργου θα </w:t>
      </w:r>
      <w:r>
        <w:rPr>
          <w:rFonts w:ascii="Arial" w:hAnsi="Arial" w:cs="Arial"/>
          <w:sz w:val="22"/>
          <w:szCs w:val="22"/>
          <w:lang w:val="el-GR"/>
        </w:rPr>
        <w:t xml:space="preserve">επωφεληθούν κυρίως </w:t>
      </w:r>
      <w:r w:rsidRPr="00172211">
        <w:rPr>
          <w:rFonts w:ascii="Arial" w:hAnsi="Arial" w:cs="Arial"/>
          <w:sz w:val="22"/>
          <w:szCs w:val="22"/>
          <w:lang w:val="el-GR"/>
        </w:rPr>
        <w:t>τα μέλη της Υπηρεσίας Εγκληματολογικών Ερευνών, καθώς και μέλη της Αστυνομίας, τα οποία χειρίζονται τις ηλεκτρονικές συσκευές λήψης αποτυπωμάτων που βρίσκονται σε διάφορα σημεία</w:t>
      </w:r>
      <w:r w:rsidR="00C23282">
        <w:rPr>
          <w:rFonts w:ascii="Arial" w:hAnsi="Arial" w:cs="Arial"/>
          <w:sz w:val="22"/>
          <w:szCs w:val="22"/>
          <w:lang w:val="el-GR"/>
        </w:rPr>
        <w:t xml:space="preserve"> σε </w:t>
      </w:r>
      <w:r w:rsidR="008548D1">
        <w:rPr>
          <w:rFonts w:ascii="Arial" w:hAnsi="Arial" w:cs="Arial"/>
          <w:sz w:val="22"/>
          <w:szCs w:val="22"/>
          <w:lang w:val="el-GR"/>
        </w:rPr>
        <w:t>Παγκύπρια</w:t>
      </w:r>
      <w:r w:rsidR="00C23282">
        <w:rPr>
          <w:rFonts w:ascii="Arial" w:hAnsi="Arial" w:cs="Arial"/>
          <w:sz w:val="22"/>
          <w:szCs w:val="22"/>
          <w:lang w:val="el-GR"/>
        </w:rPr>
        <w:t xml:space="preserve"> κλίμακα</w:t>
      </w:r>
      <w:r w:rsidRPr="00172211">
        <w:rPr>
          <w:rFonts w:ascii="Arial" w:hAnsi="Arial" w:cs="Arial"/>
          <w:sz w:val="22"/>
          <w:szCs w:val="22"/>
          <w:lang w:val="el-GR"/>
        </w:rPr>
        <w:t xml:space="preserve"> (σε διάφορες Υπηρεσίες και Τμήματα), καθότι με τη συντήρηση του εν λόγω συστήματος αναμένεται να βελτιωθεί και να   ενισχυθεί η  ανταλλαγή πληροφοριών των κρατών μελών σχετικά με την αναγνώριση των αποτυπωμάτων.</w:t>
      </w:r>
    </w:p>
    <w:p w14:paraId="40AC4F91" w14:textId="77777777" w:rsidR="00C23282" w:rsidRDefault="00C23282" w:rsidP="008548D1">
      <w:pPr>
        <w:pStyle w:val="NormalWeb"/>
        <w:shd w:val="clear" w:color="auto" w:fill="FFFFFF"/>
        <w:spacing w:before="0" w:beforeAutospacing="0" w:after="0" w:afterAutospacing="0" w:line="276" w:lineRule="auto"/>
        <w:ind w:left="-426"/>
        <w:jc w:val="both"/>
        <w:rPr>
          <w:rFonts w:ascii="Arial" w:hAnsi="Arial" w:cs="Arial"/>
          <w:sz w:val="22"/>
          <w:szCs w:val="22"/>
          <w:lang w:val="el-GR"/>
        </w:rPr>
      </w:pPr>
    </w:p>
    <w:p w14:paraId="57199CF7" w14:textId="283DBD5E" w:rsidR="00F510AA" w:rsidRDefault="00172211" w:rsidP="008548D1">
      <w:pPr>
        <w:pStyle w:val="NormalWeb"/>
        <w:shd w:val="clear" w:color="auto" w:fill="FFFFFF"/>
        <w:spacing w:before="0" w:beforeAutospacing="0" w:after="0" w:afterAutospacing="0" w:line="276" w:lineRule="auto"/>
        <w:ind w:left="-426"/>
        <w:jc w:val="both"/>
        <w:rPr>
          <w:rFonts w:ascii="Arial" w:hAnsi="Arial" w:cs="Arial"/>
          <w:color w:val="000000"/>
          <w:sz w:val="22"/>
          <w:szCs w:val="22"/>
          <w:lang w:val="el-GR"/>
        </w:rPr>
      </w:pPr>
      <w:r w:rsidRPr="00C23282">
        <w:rPr>
          <w:rFonts w:ascii="Arial" w:hAnsi="Arial" w:cs="Arial"/>
          <w:sz w:val="22"/>
          <w:szCs w:val="22"/>
          <w:lang w:val="el-GR"/>
        </w:rPr>
        <w:t>Επίσης, ωφελούμενος πληθυσμός θα είναι και οι πολίτες της Κυπριακής Δημοκρατίας και κατ’ επέκταση οι Ευρωπαίοι πολίτες, καθότι με τη συντήρηση του εν λόγω συστήματος αναμένεται η ενίσχυση της πρόληψης και η ταχύτερη  εξιχνίαση των εγκλημάτων που γίνεται με την αποθήκευση των δαχτυλικών αποτυπωμάτων των υπόπτων προσώπων, και επομένως θα  ενισχυθεί το αίσθημα ασφάλειας του κοινού.</w:t>
      </w:r>
    </w:p>
    <w:p w14:paraId="16A5460D" w14:textId="77777777" w:rsidR="00F510AA" w:rsidRDefault="00F510AA" w:rsidP="008548D1">
      <w:pPr>
        <w:pStyle w:val="NormalWeb"/>
        <w:shd w:val="clear" w:color="auto" w:fill="FFFFFF"/>
        <w:spacing w:before="0" w:beforeAutospacing="0" w:after="0" w:afterAutospacing="0" w:line="276" w:lineRule="auto"/>
        <w:ind w:left="-426"/>
        <w:jc w:val="both"/>
        <w:rPr>
          <w:rFonts w:ascii="Arial" w:hAnsi="Arial" w:cs="Arial"/>
          <w:color w:val="000000"/>
          <w:sz w:val="22"/>
          <w:szCs w:val="22"/>
          <w:lang w:val="el-GR"/>
        </w:rPr>
      </w:pPr>
    </w:p>
    <w:p w14:paraId="0A54E32E" w14:textId="77777777" w:rsidR="005E05C7" w:rsidRDefault="005E05C7" w:rsidP="008548D1">
      <w:pPr>
        <w:tabs>
          <w:tab w:val="left" w:pos="8312"/>
          <w:tab w:val="left" w:pos="9270"/>
        </w:tabs>
        <w:spacing w:after="0"/>
        <w:ind w:right="-477"/>
        <w:jc w:val="both"/>
        <w:rPr>
          <w:rFonts w:ascii="Arial" w:hAnsi="Arial" w:cs="Arial"/>
          <w:b/>
          <w:color w:val="000000"/>
        </w:rPr>
      </w:pPr>
    </w:p>
    <w:p w14:paraId="1C808A15" w14:textId="080516D4" w:rsidR="005E05C7" w:rsidRDefault="005E05C7" w:rsidP="008548D1">
      <w:pPr>
        <w:tabs>
          <w:tab w:val="left" w:pos="8312"/>
          <w:tab w:val="left" w:pos="9270"/>
        </w:tabs>
        <w:spacing w:after="0"/>
        <w:ind w:left="-426" w:right="-477"/>
        <w:jc w:val="both"/>
        <w:rPr>
          <w:rFonts w:ascii="Arial" w:hAnsi="Arial" w:cs="Arial"/>
          <w:b/>
          <w:color w:val="000000"/>
        </w:rPr>
      </w:pPr>
      <w:r w:rsidRPr="005E05C7">
        <w:rPr>
          <w:rFonts w:ascii="Arial" w:hAnsi="Arial" w:cs="Arial"/>
          <w:b/>
          <w:color w:val="000000"/>
        </w:rPr>
        <w:t>Το έργο υλοποιείται στο πλαίσιο του Ταμείου Εσωτερικής Ασφάλειας με τη χρηματοδότηση της Ευρωπαϊκής Ένωσης</w:t>
      </w:r>
      <w:r w:rsidR="0058655B" w:rsidRPr="0058655B">
        <w:rPr>
          <w:rFonts w:ascii="Arial" w:hAnsi="Arial" w:cs="Arial"/>
          <w:b/>
          <w:color w:val="000000"/>
        </w:rPr>
        <w:t>.</w:t>
      </w:r>
      <w:r w:rsidRPr="005E05C7">
        <w:rPr>
          <w:rFonts w:ascii="Arial" w:hAnsi="Arial" w:cs="Arial"/>
          <w:b/>
          <w:color w:val="000000"/>
        </w:rPr>
        <w:t xml:space="preserve"> </w:t>
      </w:r>
    </w:p>
    <w:p w14:paraId="4F5671CE" w14:textId="633525A6" w:rsidR="008548D1" w:rsidRPr="008548D1" w:rsidRDefault="008548D1" w:rsidP="008548D1">
      <w:pPr>
        <w:rPr>
          <w:rFonts w:ascii="Arial" w:hAnsi="Arial" w:cs="Arial"/>
        </w:rPr>
      </w:pPr>
      <w:r>
        <w:rPr>
          <w:noProof/>
        </w:rPr>
        <w:drawing>
          <wp:anchor distT="0" distB="0" distL="114300" distR="114300" simplePos="0" relativeHeight="251660288" behindDoc="0" locked="0" layoutInCell="1" allowOverlap="1" wp14:anchorId="023733B6" wp14:editId="1E3C3DDB">
            <wp:simplePos x="0" y="0"/>
            <wp:positionH relativeFrom="margin">
              <wp:align>right</wp:align>
            </wp:positionH>
            <wp:positionV relativeFrom="paragraph">
              <wp:posOffset>630555</wp:posOffset>
            </wp:positionV>
            <wp:extent cx="1200150" cy="809625"/>
            <wp:effectExtent l="0" t="0" r="0" b="9525"/>
            <wp:wrapThrough wrapText="bothSides">
              <wp:wrapPolygon edited="0">
                <wp:start x="7886" y="0"/>
                <wp:lineTo x="4457" y="508"/>
                <wp:lineTo x="0" y="5082"/>
                <wp:lineTo x="0" y="12198"/>
                <wp:lineTo x="5143" y="16264"/>
                <wp:lineTo x="9257" y="21346"/>
                <wp:lineTo x="9600" y="21346"/>
                <wp:lineTo x="11657" y="21346"/>
                <wp:lineTo x="12000" y="21346"/>
                <wp:lineTo x="16114" y="16264"/>
                <wp:lineTo x="21257" y="12198"/>
                <wp:lineTo x="21257" y="5082"/>
                <wp:lineTo x="16800" y="508"/>
                <wp:lineTo x="13371" y="0"/>
                <wp:lineTo x="7886" y="0"/>
              </wp:wrapPolygon>
            </wp:wrapThrough>
            <wp:docPr id="12" name="Picture 4" descr="Astinomia Kyprou.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stinomia Kyprou.svg">
                      <a:hlinkClick r:id="rId8"/>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6EF6908" wp14:editId="2BC1438E">
            <wp:simplePos x="0" y="0"/>
            <wp:positionH relativeFrom="column">
              <wp:posOffset>2078355</wp:posOffset>
            </wp:positionH>
            <wp:positionV relativeFrom="paragraph">
              <wp:posOffset>392430</wp:posOffset>
            </wp:positionV>
            <wp:extent cx="1771650" cy="1323975"/>
            <wp:effectExtent l="0" t="0" r="0" b="9525"/>
            <wp:wrapThrough wrapText="bothSides">
              <wp:wrapPolygon edited="0">
                <wp:start x="0" y="0"/>
                <wp:lineTo x="0" y="21445"/>
                <wp:lineTo x="21368" y="21445"/>
                <wp:lineTo x="21368" y="0"/>
                <wp:lineTo x="0" y="0"/>
              </wp:wrapPolygon>
            </wp:wrapThrough>
            <wp:docPr id="1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71650" cy="1323975"/>
                    </a:xfrm>
                    <a:prstGeom prst="rect">
                      <a:avLst/>
                    </a:prstGeom>
                    <a:noFill/>
                  </pic:spPr>
                </pic:pic>
              </a:graphicData>
            </a:graphic>
            <wp14:sizeRelH relativeFrom="margin">
              <wp14:pctWidth>0</wp14:pctWidth>
            </wp14:sizeRelH>
          </wp:anchor>
        </w:drawing>
      </w:r>
    </w:p>
    <w:p w14:paraId="54768CF0" w14:textId="08F23E67" w:rsidR="008548D1" w:rsidRDefault="00CE50E1" w:rsidP="008548D1">
      <w:pPr>
        <w:rPr>
          <w:rFonts w:ascii="Arial" w:hAnsi="Arial" w:cs="Arial"/>
          <w:b/>
          <w:color w:val="000000"/>
        </w:rPr>
      </w:pPr>
      <w:r>
        <w:rPr>
          <w:noProof/>
        </w:rPr>
        <w:drawing>
          <wp:anchor distT="0" distB="0" distL="114300" distR="114300" simplePos="0" relativeHeight="251661312" behindDoc="0" locked="0" layoutInCell="1" allowOverlap="1" wp14:anchorId="74EB3247" wp14:editId="5050BAE0">
            <wp:simplePos x="0" y="0"/>
            <wp:positionH relativeFrom="margin">
              <wp:align>left</wp:align>
            </wp:positionH>
            <wp:positionV relativeFrom="paragraph">
              <wp:posOffset>261620</wp:posOffset>
            </wp:positionV>
            <wp:extent cx="1609725" cy="1323975"/>
            <wp:effectExtent l="0" t="0" r="9525" b="9525"/>
            <wp:wrapNone/>
            <wp:docPr id="168771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1323975"/>
                    </a:xfrm>
                    <a:prstGeom prst="rect">
                      <a:avLst/>
                    </a:prstGeom>
                    <a:noFill/>
                    <a:ln>
                      <a:noFill/>
                    </a:ln>
                  </pic:spPr>
                </pic:pic>
              </a:graphicData>
            </a:graphic>
          </wp:anchor>
        </w:drawing>
      </w:r>
    </w:p>
    <w:p w14:paraId="054E1692" w14:textId="77777777" w:rsidR="008548D1" w:rsidRPr="008548D1" w:rsidRDefault="008548D1" w:rsidP="008548D1">
      <w:pPr>
        <w:rPr>
          <w:rFonts w:ascii="Arial" w:hAnsi="Arial" w:cs="Arial"/>
        </w:rPr>
      </w:pPr>
    </w:p>
    <w:sectPr w:rsidR="008548D1" w:rsidRPr="008548D1" w:rsidSect="008548D1">
      <w:headerReference w:type="default" r:id="rId12"/>
      <w:pgSz w:w="11906" w:h="16838"/>
      <w:pgMar w:top="851" w:right="1133" w:bottom="284" w:left="1797" w:header="13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DEADE" w14:textId="77777777" w:rsidR="00D074D6" w:rsidRDefault="00D074D6" w:rsidP="008B04AB">
      <w:pPr>
        <w:spacing w:after="0" w:line="240" w:lineRule="auto"/>
      </w:pPr>
      <w:r>
        <w:separator/>
      </w:r>
    </w:p>
  </w:endnote>
  <w:endnote w:type="continuationSeparator" w:id="0">
    <w:p w14:paraId="5B2994B6" w14:textId="77777777" w:rsidR="00D074D6" w:rsidRDefault="00D074D6" w:rsidP="008B0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5F46" w14:textId="77777777" w:rsidR="00D074D6" w:rsidRDefault="00D074D6" w:rsidP="008B04AB">
      <w:pPr>
        <w:spacing w:after="0" w:line="240" w:lineRule="auto"/>
      </w:pPr>
      <w:r>
        <w:separator/>
      </w:r>
    </w:p>
  </w:footnote>
  <w:footnote w:type="continuationSeparator" w:id="0">
    <w:p w14:paraId="43B4A165" w14:textId="77777777" w:rsidR="00D074D6" w:rsidRDefault="00D074D6" w:rsidP="008B0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BED0" w14:textId="77777777" w:rsidR="00FC5086" w:rsidRDefault="00FC5086">
    <w:pPr>
      <w:pStyle w:val="Header"/>
      <w:rPr>
        <w:b/>
        <w:sz w:val="24"/>
        <w:szCs w:val="24"/>
      </w:rPr>
    </w:pPr>
  </w:p>
  <w:p w14:paraId="67DC7A32" w14:textId="56D78B9A" w:rsidR="00FC5086" w:rsidRPr="008B04AB" w:rsidRDefault="00FC5086" w:rsidP="00166A5B">
    <w:pPr>
      <w:pStyle w:val="Heade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19C"/>
    <w:multiLevelType w:val="hybridMultilevel"/>
    <w:tmpl w:val="1F80BC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314C58"/>
    <w:multiLevelType w:val="hybridMultilevel"/>
    <w:tmpl w:val="6E2268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0420DF"/>
    <w:multiLevelType w:val="hybridMultilevel"/>
    <w:tmpl w:val="A3906C92"/>
    <w:lvl w:ilvl="0" w:tplc="76D2D0AA">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3" w15:restartNumberingAfterBreak="0">
    <w:nsid w:val="0E532B38"/>
    <w:multiLevelType w:val="hybridMultilevel"/>
    <w:tmpl w:val="2934110E"/>
    <w:lvl w:ilvl="0" w:tplc="9C8E5F46">
      <w:start w:val="1"/>
      <w:numFmt w:val="decimal"/>
      <w:lvlText w:val="%1)"/>
      <w:lvlJc w:val="left"/>
      <w:pPr>
        <w:ind w:left="360" w:hanging="360"/>
      </w:pPr>
      <w:rPr>
        <w:rFonts w:ascii="Arial" w:eastAsia="Calibri" w:hAnsi="Arial" w:cs="Arial"/>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140417D2"/>
    <w:multiLevelType w:val="hybridMultilevel"/>
    <w:tmpl w:val="4D9831A4"/>
    <w:lvl w:ilvl="0" w:tplc="A670AD84">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5" w15:restartNumberingAfterBreak="0">
    <w:nsid w:val="18C45C9D"/>
    <w:multiLevelType w:val="hybridMultilevel"/>
    <w:tmpl w:val="D7D6B7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8737C14"/>
    <w:multiLevelType w:val="hybridMultilevel"/>
    <w:tmpl w:val="18D4CC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91F4697"/>
    <w:multiLevelType w:val="hybridMultilevel"/>
    <w:tmpl w:val="6714CA4C"/>
    <w:lvl w:ilvl="0" w:tplc="5B7293FA">
      <w:numFmt w:val="bullet"/>
      <w:lvlText w:val="-"/>
      <w:lvlJc w:val="left"/>
      <w:pPr>
        <w:ind w:left="-66" w:hanging="360"/>
      </w:pPr>
      <w:rPr>
        <w:rFonts w:ascii="Arial" w:eastAsia="Times New Roman" w:hAnsi="Arial" w:cs="Arial" w:hint="default"/>
      </w:rPr>
    </w:lvl>
    <w:lvl w:ilvl="1" w:tplc="04080003" w:tentative="1">
      <w:start w:val="1"/>
      <w:numFmt w:val="bullet"/>
      <w:lvlText w:val="o"/>
      <w:lvlJc w:val="left"/>
      <w:pPr>
        <w:ind w:left="654" w:hanging="360"/>
      </w:pPr>
      <w:rPr>
        <w:rFonts w:ascii="Courier New" w:hAnsi="Courier New" w:cs="Courier New" w:hint="default"/>
      </w:rPr>
    </w:lvl>
    <w:lvl w:ilvl="2" w:tplc="04080005" w:tentative="1">
      <w:start w:val="1"/>
      <w:numFmt w:val="bullet"/>
      <w:lvlText w:val=""/>
      <w:lvlJc w:val="left"/>
      <w:pPr>
        <w:ind w:left="1374" w:hanging="360"/>
      </w:pPr>
      <w:rPr>
        <w:rFonts w:ascii="Wingdings" w:hAnsi="Wingdings" w:hint="default"/>
      </w:rPr>
    </w:lvl>
    <w:lvl w:ilvl="3" w:tplc="04080001" w:tentative="1">
      <w:start w:val="1"/>
      <w:numFmt w:val="bullet"/>
      <w:lvlText w:val=""/>
      <w:lvlJc w:val="left"/>
      <w:pPr>
        <w:ind w:left="2094" w:hanging="360"/>
      </w:pPr>
      <w:rPr>
        <w:rFonts w:ascii="Symbol" w:hAnsi="Symbol" w:hint="default"/>
      </w:rPr>
    </w:lvl>
    <w:lvl w:ilvl="4" w:tplc="04080003" w:tentative="1">
      <w:start w:val="1"/>
      <w:numFmt w:val="bullet"/>
      <w:lvlText w:val="o"/>
      <w:lvlJc w:val="left"/>
      <w:pPr>
        <w:ind w:left="2814" w:hanging="360"/>
      </w:pPr>
      <w:rPr>
        <w:rFonts w:ascii="Courier New" w:hAnsi="Courier New" w:cs="Courier New" w:hint="default"/>
      </w:rPr>
    </w:lvl>
    <w:lvl w:ilvl="5" w:tplc="04080005" w:tentative="1">
      <w:start w:val="1"/>
      <w:numFmt w:val="bullet"/>
      <w:lvlText w:val=""/>
      <w:lvlJc w:val="left"/>
      <w:pPr>
        <w:ind w:left="3534" w:hanging="360"/>
      </w:pPr>
      <w:rPr>
        <w:rFonts w:ascii="Wingdings" w:hAnsi="Wingdings" w:hint="default"/>
      </w:rPr>
    </w:lvl>
    <w:lvl w:ilvl="6" w:tplc="04080001" w:tentative="1">
      <w:start w:val="1"/>
      <w:numFmt w:val="bullet"/>
      <w:lvlText w:val=""/>
      <w:lvlJc w:val="left"/>
      <w:pPr>
        <w:ind w:left="4254" w:hanging="360"/>
      </w:pPr>
      <w:rPr>
        <w:rFonts w:ascii="Symbol" w:hAnsi="Symbol" w:hint="default"/>
      </w:rPr>
    </w:lvl>
    <w:lvl w:ilvl="7" w:tplc="04080003" w:tentative="1">
      <w:start w:val="1"/>
      <w:numFmt w:val="bullet"/>
      <w:lvlText w:val="o"/>
      <w:lvlJc w:val="left"/>
      <w:pPr>
        <w:ind w:left="4974" w:hanging="360"/>
      </w:pPr>
      <w:rPr>
        <w:rFonts w:ascii="Courier New" w:hAnsi="Courier New" w:cs="Courier New" w:hint="default"/>
      </w:rPr>
    </w:lvl>
    <w:lvl w:ilvl="8" w:tplc="04080005" w:tentative="1">
      <w:start w:val="1"/>
      <w:numFmt w:val="bullet"/>
      <w:lvlText w:val=""/>
      <w:lvlJc w:val="left"/>
      <w:pPr>
        <w:ind w:left="5694" w:hanging="360"/>
      </w:pPr>
      <w:rPr>
        <w:rFonts w:ascii="Wingdings" w:hAnsi="Wingdings" w:hint="default"/>
      </w:rPr>
    </w:lvl>
  </w:abstractNum>
  <w:abstractNum w:abstractNumId="8" w15:restartNumberingAfterBreak="0">
    <w:nsid w:val="2D973735"/>
    <w:multiLevelType w:val="hybridMultilevel"/>
    <w:tmpl w:val="C6FE83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71D1923"/>
    <w:multiLevelType w:val="hybridMultilevel"/>
    <w:tmpl w:val="A69C25B6"/>
    <w:lvl w:ilvl="0" w:tplc="9DC03CCC">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0" w15:restartNumberingAfterBreak="0">
    <w:nsid w:val="3C68170A"/>
    <w:multiLevelType w:val="hybridMultilevel"/>
    <w:tmpl w:val="875403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8D31A44"/>
    <w:multiLevelType w:val="hybridMultilevel"/>
    <w:tmpl w:val="564070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14764A7"/>
    <w:multiLevelType w:val="hybridMultilevel"/>
    <w:tmpl w:val="38A6A3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4FC021B"/>
    <w:multiLevelType w:val="hybridMultilevel"/>
    <w:tmpl w:val="F83474A0"/>
    <w:lvl w:ilvl="0" w:tplc="89085B68">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4" w15:restartNumberingAfterBreak="0">
    <w:nsid w:val="56A4162E"/>
    <w:multiLevelType w:val="hybridMultilevel"/>
    <w:tmpl w:val="BA8AF914"/>
    <w:lvl w:ilvl="0" w:tplc="3620ECC4">
      <w:start w:val="1"/>
      <w:numFmt w:val="decimal"/>
      <w:lvlText w:val="%1)"/>
      <w:lvlJc w:val="left"/>
      <w:pPr>
        <w:ind w:left="153" w:hanging="360"/>
      </w:pPr>
      <w:rPr>
        <w:rFonts w:hint="default"/>
      </w:rPr>
    </w:lvl>
    <w:lvl w:ilvl="1" w:tplc="04080019" w:tentative="1">
      <w:start w:val="1"/>
      <w:numFmt w:val="lowerLetter"/>
      <w:lvlText w:val="%2."/>
      <w:lvlJc w:val="left"/>
      <w:pPr>
        <w:ind w:left="873" w:hanging="360"/>
      </w:pPr>
    </w:lvl>
    <w:lvl w:ilvl="2" w:tplc="0408001B" w:tentative="1">
      <w:start w:val="1"/>
      <w:numFmt w:val="lowerRoman"/>
      <w:lvlText w:val="%3."/>
      <w:lvlJc w:val="right"/>
      <w:pPr>
        <w:ind w:left="1593" w:hanging="180"/>
      </w:pPr>
    </w:lvl>
    <w:lvl w:ilvl="3" w:tplc="0408000F" w:tentative="1">
      <w:start w:val="1"/>
      <w:numFmt w:val="decimal"/>
      <w:lvlText w:val="%4."/>
      <w:lvlJc w:val="left"/>
      <w:pPr>
        <w:ind w:left="2313" w:hanging="360"/>
      </w:pPr>
    </w:lvl>
    <w:lvl w:ilvl="4" w:tplc="04080019" w:tentative="1">
      <w:start w:val="1"/>
      <w:numFmt w:val="lowerLetter"/>
      <w:lvlText w:val="%5."/>
      <w:lvlJc w:val="left"/>
      <w:pPr>
        <w:ind w:left="3033" w:hanging="360"/>
      </w:pPr>
    </w:lvl>
    <w:lvl w:ilvl="5" w:tplc="0408001B" w:tentative="1">
      <w:start w:val="1"/>
      <w:numFmt w:val="lowerRoman"/>
      <w:lvlText w:val="%6."/>
      <w:lvlJc w:val="right"/>
      <w:pPr>
        <w:ind w:left="3753" w:hanging="180"/>
      </w:pPr>
    </w:lvl>
    <w:lvl w:ilvl="6" w:tplc="0408000F" w:tentative="1">
      <w:start w:val="1"/>
      <w:numFmt w:val="decimal"/>
      <w:lvlText w:val="%7."/>
      <w:lvlJc w:val="left"/>
      <w:pPr>
        <w:ind w:left="4473" w:hanging="360"/>
      </w:pPr>
    </w:lvl>
    <w:lvl w:ilvl="7" w:tplc="04080019" w:tentative="1">
      <w:start w:val="1"/>
      <w:numFmt w:val="lowerLetter"/>
      <w:lvlText w:val="%8."/>
      <w:lvlJc w:val="left"/>
      <w:pPr>
        <w:ind w:left="5193" w:hanging="360"/>
      </w:pPr>
    </w:lvl>
    <w:lvl w:ilvl="8" w:tplc="0408001B" w:tentative="1">
      <w:start w:val="1"/>
      <w:numFmt w:val="lowerRoman"/>
      <w:lvlText w:val="%9."/>
      <w:lvlJc w:val="right"/>
      <w:pPr>
        <w:ind w:left="5913" w:hanging="180"/>
      </w:pPr>
    </w:lvl>
  </w:abstractNum>
  <w:abstractNum w:abstractNumId="15" w15:restartNumberingAfterBreak="0">
    <w:nsid w:val="5A7D2E51"/>
    <w:multiLevelType w:val="hybridMultilevel"/>
    <w:tmpl w:val="39725B26"/>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6951261B"/>
    <w:multiLevelType w:val="hybridMultilevel"/>
    <w:tmpl w:val="3FC26522"/>
    <w:lvl w:ilvl="0" w:tplc="1930CBD2">
      <w:start w:val="1"/>
      <w:numFmt w:val="bullet"/>
      <w:lvlText w:val=""/>
      <w:lvlJc w:val="left"/>
      <w:pPr>
        <w:ind w:left="294" w:hanging="360"/>
      </w:pPr>
      <w:rPr>
        <w:rFonts w:ascii="Wingdings" w:hAnsi="Wingdings"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7" w15:restartNumberingAfterBreak="0">
    <w:nsid w:val="76F31277"/>
    <w:multiLevelType w:val="hybridMultilevel"/>
    <w:tmpl w:val="61624C60"/>
    <w:lvl w:ilvl="0" w:tplc="3D4A98B8">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8" w15:restartNumberingAfterBreak="0">
    <w:nsid w:val="7C7C7ED4"/>
    <w:multiLevelType w:val="hybridMultilevel"/>
    <w:tmpl w:val="FC1679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DDB0AD7"/>
    <w:multiLevelType w:val="hybridMultilevel"/>
    <w:tmpl w:val="A4085C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F152F49"/>
    <w:multiLevelType w:val="hybridMultilevel"/>
    <w:tmpl w:val="6E68E7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58322526">
    <w:abstractNumId w:val="18"/>
  </w:num>
  <w:num w:numId="2" w16cid:durableId="415244971">
    <w:abstractNumId w:val="0"/>
  </w:num>
  <w:num w:numId="3" w16cid:durableId="1351833308">
    <w:abstractNumId w:val="12"/>
  </w:num>
  <w:num w:numId="4" w16cid:durableId="1904486720">
    <w:abstractNumId w:val="5"/>
  </w:num>
  <w:num w:numId="5" w16cid:durableId="848183250">
    <w:abstractNumId w:val="11"/>
  </w:num>
  <w:num w:numId="6" w16cid:durableId="1013919973">
    <w:abstractNumId w:val="8"/>
  </w:num>
  <w:num w:numId="7" w16cid:durableId="2099205677">
    <w:abstractNumId w:val="19"/>
  </w:num>
  <w:num w:numId="8" w16cid:durableId="347758053">
    <w:abstractNumId w:val="20"/>
  </w:num>
  <w:num w:numId="9" w16cid:durableId="215900370">
    <w:abstractNumId w:val="1"/>
  </w:num>
  <w:num w:numId="10" w16cid:durableId="1297419187">
    <w:abstractNumId w:val="6"/>
  </w:num>
  <w:num w:numId="11" w16cid:durableId="1732536102">
    <w:abstractNumId w:val="10"/>
  </w:num>
  <w:num w:numId="12" w16cid:durableId="1035541502">
    <w:abstractNumId w:val="9"/>
  </w:num>
  <w:num w:numId="13" w16cid:durableId="709842632">
    <w:abstractNumId w:val="2"/>
  </w:num>
  <w:num w:numId="14" w16cid:durableId="1794523288">
    <w:abstractNumId w:val="14"/>
  </w:num>
  <w:num w:numId="15" w16cid:durableId="326711618">
    <w:abstractNumId w:val="4"/>
  </w:num>
  <w:num w:numId="16" w16cid:durableId="1026368076">
    <w:abstractNumId w:val="13"/>
  </w:num>
  <w:num w:numId="17" w16cid:durableId="872890060">
    <w:abstractNumId w:val="3"/>
  </w:num>
  <w:num w:numId="18" w16cid:durableId="995842650">
    <w:abstractNumId w:val="17"/>
  </w:num>
  <w:num w:numId="19" w16cid:durableId="208105327">
    <w:abstractNumId w:val="15"/>
  </w:num>
  <w:num w:numId="20" w16cid:durableId="1343774323">
    <w:abstractNumId w:val="16"/>
  </w:num>
  <w:num w:numId="21" w16cid:durableId="1732190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D"/>
    <w:rsid w:val="00001704"/>
    <w:rsid w:val="00007C22"/>
    <w:rsid w:val="000470C7"/>
    <w:rsid w:val="000612D8"/>
    <w:rsid w:val="00070A47"/>
    <w:rsid w:val="00095D74"/>
    <w:rsid w:val="000976F2"/>
    <w:rsid w:val="000B3DB3"/>
    <w:rsid w:val="000B58AC"/>
    <w:rsid w:val="000C65EC"/>
    <w:rsid w:val="000D730C"/>
    <w:rsid w:val="000E7EAB"/>
    <w:rsid w:val="00105F4F"/>
    <w:rsid w:val="00107DE5"/>
    <w:rsid w:val="001126B3"/>
    <w:rsid w:val="001202B3"/>
    <w:rsid w:val="00125152"/>
    <w:rsid w:val="00166A5B"/>
    <w:rsid w:val="00172211"/>
    <w:rsid w:val="00181E08"/>
    <w:rsid w:val="001C484F"/>
    <w:rsid w:val="001E0410"/>
    <w:rsid w:val="001F158D"/>
    <w:rsid w:val="001F2402"/>
    <w:rsid w:val="001F2454"/>
    <w:rsid w:val="00211E84"/>
    <w:rsid w:val="00217C5F"/>
    <w:rsid w:val="002227F1"/>
    <w:rsid w:val="0024758A"/>
    <w:rsid w:val="00257870"/>
    <w:rsid w:val="00277C8D"/>
    <w:rsid w:val="00282474"/>
    <w:rsid w:val="002C485E"/>
    <w:rsid w:val="002E0BCB"/>
    <w:rsid w:val="002F3909"/>
    <w:rsid w:val="003232EE"/>
    <w:rsid w:val="00323DAD"/>
    <w:rsid w:val="00341EB2"/>
    <w:rsid w:val="003533FA"/>
    <w:rsid w:val="003541EA"/>
    <w:rsid w:val="00377C09"/>
    <w:rsid w:val="00380923"/>
    <w:rsid w:val="00393205"/>
    <w:rsid w:val="003A051B"/>
    <w:rsid w:val="003B0594"/>
    <w:rsid w:val="003B3D99"/>
    <w:rsid w:val="003D2471"/>
    <w:rsid w:val="003E42C8"/>
    <w:rsid w:val="003E67D5"/>
    <w:rsid w:val="003F3434"/>
    <w:rsid w:val="003F5FC6"/>
    <w:rsid w:val="003F77A7"/>
    <w:rsid w:val="003F7E3D"/>
    <w:rsid w:val="00410661"/>
    <w:rsid w:val="00413AD3"/>
    <w:rsid w:val="00423431"/>
    <w:rsid w:val="004274DD"/>
    <w:rsid w:val="004700E4"/>
    <w:rsid w:val="00475CE3"/>
    <w:rsid w:val="004A7461"/>
    <w:rsid w:val="004B4CC3"/>
    <w:rsid w:val="004B7ABE"/>
    <w:rsid w:val="004C39B6"/>
    <w:rsid w:val="004C4CB2"/>
    <w:rsid w:val="004C7A24"/>
    <w:rsid w:val="004D3111"/>
    <w:rsid w:val="004E165A"/>
    <w:rsid w:val="004E545A"/>
    <w:rsid w:val="00512933"/>
    <w:rsid w:val="00532304"/>
    <w:rsid w:val="00535037"/>
    <w:rsid w:val="00546EBE"/>
    <w:rsid w:val="00552B74"/>
    <w:rsid w:val="005559CF"/>
    <w:rsid w:val="00556E63"/>
    <w:rsid w:val="0056655E"/>
    <w:rsid w:val="0057607F"/>
    <w:rsid w:val="00577FD9"/>
    <w:rsid w:val="00582110"/>
    <w:rsid w:val="0058655B"/>
    <w:rsid w:val="00592814"/>
    <w:rsid w:val="005938CD"/>
    <w:rsid w:val="005A60FB"/>
    <w:rsid w:val="005A64DF"/>
    <w:rsid w:val="005B752A"/>
    <w:rsid w:val="005C2822"/>
    <w:rsid w:val="005D030C"/>
    <w:rsid w:val="005D1434"/>
    <w:rsid w:val="005D4288"/>
    <w:rsid w:val="005D5C08"/>
    <w:rsid w:val="005D735A"/>
    <w:rsid w:val="005E05C7"/>
    <w:rsid w:val="005E5AD6"/>
    <w:rsid w:val="005F1A32"/>
    <w:rsid w:val="005F7D23"/>
    <w:rsid w:val="00606656"/>
    <w:rsid w:val="0066027E"/>
    <w:rsid w:val="00667CDC"/>
    <w:rsid w:val="006768D6"/>
    <w:rsid w:val="0069194C"/>
    <w:rsid w:val="006A423A"/>
    <w:rsid w:val="006A4DB9"/>
    <w:rsid w:val="006B7A1B"/>
    <w:rsid w:val="006C6932"/>
    <w:rsid w:val="006E001F"/>
    <w:rsid w:val="006F25B6"/>
    <w:rsid w:val="006F4E70"/>
    <w:rsid w:val="00707E46"/>
    <w:rsid w:val="00720D9D"/>
    <w:rsid w:val="007370DC"/>
    <w:rsid w:val="007456FE"/>
    <w:rsid w:val="00752135"/>
    <w:rsid w:val="0075571E"/>
    <w:rsid w:val="00764E27"/>
    <w:rsid w:val="0076541D"/>
    <w:rsid w:val="007677A1"/>
    <w:rsid w:val="007768DA"/>
    <w:rsid w:val="007867AD"/>
    <w:rsid w:val="007A696D"/>
    <w:rsid w:val="007A6D19"/>
    <w:rsid w:val="007A73C3"/>
    <w:rsid w:val="007B7CA7"/>
    <w:rsid w:val="007C4A16"/>
    <w:rsid w:val="007C52EF"/>
    <w:rsid w:val="007D1CED"/>
    <w:rsid w:val="007F14BD"/>
    <w:rsid w:val="0081393C"/>
    <w:rsid w:val="00830A4D"/>
    <w:rsid w:val="008423F4"/>
    <w:rsid w:val="008548D1"/>
    <w:rsid w:val="00854CA9"/>
    <w:rsid w:val="00867CCF"/>
    <w:rsid w:val="0089246A"/>
    <w:rsid w:val="008A3369"/>
    <w:rsid w:val="008B04AB"/>
    <w:rsid w:val="008B40EE"/>
    <w:rsid w:val="008B7012"/>
    <w:rsid w:val="008C0000"/>
    <w:rsid w:val="008C36F4"/>
    <w:rsid w:val="008C6375"/>
    <w:rsid w:val="008D7D4D"/>
    <w:rsid w:val="008E7F70"/>
    <w:rsid w:val="008F4237"/>
    <w:rsid w:val="009037EA"/>
    <w:rsid w:val="009417C6"/>
    <w:rsid w:val="009504D7"/>
    <w:rsid w:val="00950EF2"/>
    <w:rsid w:val="00956737"/>
    <w:rsid w:val="00982747"/>
    <w:rsid w:val="009858D1"/>
    <w:rsid w:val="0099095A"/>
    <w:rsid w:val="00993996"/>
    <w:rsid w:val="009B09F3"/>
    <w:rsid w:val="009B4918"/>
    <w:rsid w:val="009B65B6"/>
    <w:rsid w:val="009B6835"/>
    <w:rsid w:val="009C26D9"/>
    <w:rsid w:val="009D7B3F"/>
    <w:rsid w:val="00A03EC7"/>
    <w:rsid w:val="00A051D8"/>
    <w:rsid w:val="00A155F6"/>
    <w:rsid w:val="00A2276B"/>
    <w:rsid w:val="00A43081"/>
    <w:rsid w:val="00A52908"/>
    <w:rsid w:val="00A53E8B"/>
    <w:rsid w:val="00A63887"/>
    <w:rsid w:val="00A924B5"/>
    <w:rsid w:val="00AA3A19"/>
    <w:rsid w:val="00AC0799"/>
    <w:rsid w:val="00AC4184"/>
    <w:rsid w:val="00AC6880"/>
    <w:rsid w:val="00AE7096"/>
    <w:rsid w:val="00AF464C"/>
    <w:rsid w:val="00AF70EF"/>
    <w:rsid w:val="00B04094"/>
    <w:rsid w:val="00B061E5"/>
    <w:rsid w:val="00B10F2B"/>
    <w:rsid w:val="00B45804"/>
    <w:rsid w:val="00B70F47"/>
    <w:rsid w:val="00B76FDF"/>
    <w:rsid w:val="00BA6D4E"/>
    <w:rsid w:val="00BC2C13"/>
    <w:rsid w:val="00BE27E2"/>
    <w:rsid w:val="00C000AD"/>
    <w:rsid w:val="00C0414A"/>
    <w:rsid w:val="00C06128"/>
    <w:rsid w:val="00C23282"/>
    <w:rsid w:val="00C27B75"/>
    <w:rsid w:val="00C52008"/>
    <w:rsid w:val="00C62F14"/>
    <w:rsid w:val="00C67F64"/>
    <w:rsid w:val="00C77934"/>
    <w:rsid w:val="00CB08EF"/>
    <w:rsid w:val="00CB6676"/>
    <w:rsid w:val="00CB6F99"/>
    <w:rsid w:val="00CC3169"/>
    <w:rsid w:val="00CC5F60"/>
    <w:rsid w:val="00CD4437"/>
    <w:rsid w:val="00CE45D5"/>
    <w:rsid w:val="00CE50E1"/>
    <w:rsid w:val="00CE7BBB"/>
    <w:rsid w:val="00D04F9F"/>
    <w:rsid w:val="00D074D6"/>
    <w:rsid w:val="00D100C8"/>
    <w:rsid w:val="00D15BB6"/>
    <w:rsid w:val="00D25090"/>
    <w:rsid w:val="00D62D73"/>
    <w:rsid w:val="00D72499"/>
    <w:rsid w:val="00D8674C"/>
    <w:rsid w:val="00DB1B0F"/>
    <w:rsid w:val="00DD73F8"/>
    <w:rsid w:val="00DE3A86"/>
    <w:rsid w:val="00DF5A5A"/>
    <w:rsid w:val="00E02B9E"/>
    <w:rsid w:val="00E06291"/>
    <w:rsid w:val="00E124D6"/>
    <w:rsid w:val="00E13836"/>
    <w:rsid w:val="00E1537C"/>
    <w:rsid w:val="00E17F35"/>
    <w:rsid w:val="00E22215"/>
    <w:rsid w:val="00E30AA1"/>
    <w:rsid w:val="00E4580F"/>
    <w:rsid w:val="00E508B2"/>
    <w:rsid w:val="00E65312"/>
    <w:rsid w:val="00E71863"/>
    <w:rsid w:val="00E7520B"/>
    <w:rsid w:val="00E76742"/>
    <w:rsid w:val="00E85043"/>
    <w:rsid w:val="00EA42A1"/>
    <w:rsid w:val="00EB4B86"/>
    <w:rsid w:val="00EB6086"/>
    <w:rsid w:val="00EC70F8"/>
    <w:rsid w:val="00ED08A1"/>
    <w:rsid w:val="00EE0358"/>
    <w:rsid w:val="00EF4F54"/>
    <w:rsid w:val="00EF6F5A"/>
    <w:rsid w:val="00F05849"/>
    <w:rsid w:val="00F362EC"/>
    <w:rsid w:val="00F510AA"/>
    <w:rsid w:val="00F56B70"/>
    <w:rsid w:val="00F72823"/>
    <w:rsid w:val="00F74CCF"/>
    <w:rsid w:val="00F76EDD"/>
    <w:rsid w:val="00F8540C"/>
    <w:rsid w:val="00F869FA"/>
    <w:rsid w:val="00FA24BF"/>
    <w:rsid w:val="00FB066D"/>
    <w:rsid w:val="00FC5086"/>
    <w:rsid w:val="00FC76E8"/>
    <w:rsid w:val="00FD568D"/>
    <w:rsid w:val="00FD5BEC"/>
    <w:rsid w:val="00FE1A11"/>
    <w:rsid w:val="00FE7AFF"/>
    <w:rsid w:val="00FF0B11"/>
    <w:rsid w:val="00FF6A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2BAF2"/>
  <w15:docId w15:val="{D261F619-F8DD-44DB-A9AF-A2924BB9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13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2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52008"/>
    <w:pPr>
      <w:ind w:left="720"/>
      <w:contextualSpacing/>
    </w:pPr>
  </w:style>
  <w:style w:type="paragraph" w:styleId="Header">
    <w:name w:val="header"/>
    <w:basedOn w:val="Normal"/>
    <w:link w:val="HeaderChar"/>
    <w:uiPriority w:val="99"/>
    <w:unhideWhenUsed/>
    <w:rsid w:val="008B04AB"/>
    <w:pPr>
      <w:tabs>
        <w:tab w:val="center" w:pos="4153"/>
        <w:tab w:val="right" w:pos="8306"/>
      </w:tabs>
    </w:pPr>
  </w:style>
  <w:style w:type="character" w:customStyle="1" w:styleId="HeaderChar">
    <w:name w:val="Header Char"/>
    <w:basedOn w:val="DefaultParagraphFont"/>
    <w:link w:val="Header"/>
    <w:uiPriority w:val="99"/>
    <w:rsid w:val="008B04AB"/>
    <w:rPr>
      <w:sz w:val="22"/>
      <w:szCs w:val="22"/>
      <w:lang w:eastAsia="en-US"/>
    </w:rPr>
  </w:style>
  <w:style w:type="paragraph" w:styleId="Footer">
    <w:name w:val="footer"/>
    <w:basedOn w:val="Normal"/>
    <w:link w:val="FooterChar"/>
    <w:uiPriority w:val="99"/>
    <w:unhideWhenUsed/>
    <w:rsid w:val="008B04AB"/>
    <w:pPr>
      <w:tabs>
        <w:tab w:val="center" w:pos="4153"/>
        <w:tab w:val="right" w:pos="8306"/>
      </w:tabs>
    </w:pPr>
  </w:style>
  <w:style w:type="character" w:customStyle="1" w:styleId="FooterChar">
    <w:name w:val="Footer Char"/>
    <w:basedOn w:val="DefaultParagraphFont"/>
    <w:link w:val="Footer"/>
    <w:uiPriority w:val="99"/>
    <w:rsid w:val="008B04AB"/>
    <w:rPr>
      <w:sz w:val="22"/>
      <w:szCs w:val="22"/>
      <w:lang w:eastAsia="en-US"/>
    </w:rPr>
  </w:style>
  <w:style w:type="paragraph" w:styleId="BalloonText">
    <w:name w:val="Balloon Text"/>
    <w:basedOn w:val="Normal"/>
    <w:link w:val="BalloonTextChar"/>
    <w:uiPriority w:val="99"/>
    <w:semiHidden/>
    <w:unhideWhenUsed/>
    <w:rsid w:val="001251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152"/>
    <w:rPr>
      <w:rFonts w:ascii="Tahoma" w:hAnsi="Tahoma" w:cs="Tahoma"/>
      <w:sz w:val="16"/>
      <w:szCs w:val="16"/>
      <w:lang w:eastAsia="en-US"/>
    </w:rPr>
  </w:style>
  <w:style w:type="paragraph" w:styleId="NormalWeb">
    <w:name w:val="Normal (Web)"/>
    <w:basedOn w:val="Normal"/>
    <w:uiPriority w:val="99"/>
    <w:unhideWhenUsed/>
    <w:rsid w:val="006A4DB9"/>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F510AA"/>
    <w:rPr>
      <w:sz w:val="16"/>
      <w:szCs w:val="16"/>
    </w:rPr>
  </w:style>
  <w:style w:type="paragraph" w:styleId="CommentText">
    <w:name w:val="annotation text"/>
    <w:basedOn w:val="Normal"/>
    <w:link w:val="CommentTextChar"/>
    <w:uiPriority w:val="99"/>
    <w:unhideWhenUsed/>
    <w:rsid w:val="00F510AA"/>
    <w:pPr>
      <w:spacing w:line="240" w:lineRule="auto"/>
    </w:pPr>
    <w:rPr>
      <w:sz w:val="20"/>
      <w:szCs w:val="20"/>
    </w:rPr>
  </w:style>
  <w:style w:type="character" w:customStyle="1" w:styleId="CommentTextChar">
    <w:name w:val="Comment Text Char"/>
    <w:basedOn w:val="DefaultParagraphFont"/>
    <w:link w:val="CommentText"/>
    <w:uiPriority w:val="99"/>
    <w:rsid w:val="00F510AA"/>
    <w:rPr>
      <w:lang w:eastAsia="en-US"/>
    </w:rPr>
  </w:style>
  <w:style w:type="paragraph" w:styleId="CommentSubject">
    <w:name w:val="annotation subject"/>
    <w:basedOn w:val="CommentText"/>
    <w:next w:val="CommentText"/>
    <w:link w:val="CommentSubjectChar"/>
    <w:uiPriority w:val="99"/>
    <w:semiHidden/>
    <w:unhideWhenUsed/>
    <w:rsid w:val="00F510AA"/>
    <w:rPr>
      <w:b/>
      <w:bCs/>
    </w:rPr>
  </w:style>
  <w:style w:type="character" w:customStyle="1" w:styleId="CommentSubjectChar">
    <w:name w:val="Comment Subject Char"/>
    <w:basedOn w:val="CommentTextChar"/>
    <w:link w:val="CommentSubject"/>
    <w:uiPriority w:val="99"/>
    <w:semiHidden/>
    <w:rsid w:val="00F510A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25240">
      <w:bodyDiv w:val="1"/>
      <w:marLeft w:val="0"/>
      <w:marRight w:val="0"/>
      <w:marTop w:val="0"/>
      <w:marBottom w:val="0"/>
      <w:divBdr>
        <w:top w:val="none" w:sz="0" w:space="0" w:color="auto"/>
        <w:left w:val="none" w:sz="0" w:space="0" w:color="auto"/>
        <w:bottom w:val="none" w:sz="0" w:space="0" w:color="auto"/>
        <w:right w:val="none" w:sz="0" w:space="0" w:color="auto"/>
      </w:divBdr>
    </w:div>
    <w:div w:id="1238128699">
      <w:bodyDiv w:val="1"/>
      <w:marLeft w:val="0"/>
      <w:marRight w:val="0"/>
      <w:marTop w:val="0"/>
      <w:marBottom w:val="0"/>
      <w:divBdr>
        <w:top w:val="none" w:sz="0" w:space="0" w:color="auto"/>
        <w:left w:val="none" w:sz="0" w:space="0" w:color="auto"/>
        <w:bottom w:val="none" w:sz="0" w:space="0" w:color="auto"/>
        <w:right w:val="none" w:sz="0" w:space="0" w:color="auto"/>
      </w:divBdr>
      <w:divsChild>
        <w:div w:id="1845198008">
          <w:marLeft w:val="0"/>
          <w:marRight w:val="0"/>
          <w:marTop w:val="0"/>
          <w:marBottom w:val="0"/>
          <w:divBdr>
            <w:top w:val="none" w:sz="0" w:space="0" w:color="auto"/>
            <w:left w:val="none" w:sz="0" w:space="0" w:color="auto"/>
            <w:bottom w:val="none" w:sz="0" w:space="0" w:color="auto"/>
            <w:right w:val="none" w:sz="0" w:space="0" w:color="auto"/>
          </w:divBdr>
          <w:divsChild>
            <w:div w:id="940066864">
              <w:marLeft w:val="0"/>
              <w:marRight w:val="0"/>
              <w:marTop w:val="0"/>
              <w:marBottom w:val="0"/>
              <w:divBdr>
                <w:top w:val="none" w:sz="0" w:space="0" w:color="auto"/>
                <w:left w:val="none" w:sz="0" w:space="0" w:color="auto"/>
                <w:bottom w:val="none" w:sz="0" w:space="0" w:color="auto"/>
                <w:right w:val="none" w:sz="0" w:space="0" w:color="auto"/>
              </w:divBdr>
              <w:divsChild>
                <w:div w:id="167761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wikipedia.org/wiki/%CE%91%CF%81%CF%87%CE%B5%CE%AF%CE%BF:Astinomia_Kyprou.sv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A7576-08A6-4B11-996A-B79648A8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Links>
    <vt:vector size="6" baseType="variant">
      <vt:variant>
        <vt:i4>5505134</vt:i4>
      </vt:variant>
      <vt:variant>
        <vt:i4>-1</vt:i4>
      </vt:variant>
      <vt:variant>
        <vt:i4>1036</vt:i4>
      </vt:variant>
      <vt:variant>
        <vt:i4>4</vt:i4>
      </vt:variant>
      <vt:variant>
        <vt:lpwstr>http://el.wikipedia.org/wiki/%CE%91%CF%81%CF%87%CE%B5%CE%AF%CE%BF:Astinomia_Kyprou.svg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police</dc:creator>
  <cp:keywords/>
  <dc:description/>
  <cp:lastModifiedBy>Μαρίνα Ανδρέου</cp:lastModifiedBy>
  <cp:revision>3</cp:revision>
  <cp:lastPrinted>2024-07-23T07:26:00Z</cp:lastPrinted>
  <dcterms:created xsi:type="dcterms:W3CDTF">2026-08-19T06:14:00Z</dcterms:created>
  <dcterms:modified xsi:type="dcterms:W3CDTF">2026-08-19T06:15:00Z</dcterms:modified>
</cp:coreProperties>
</file>